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28B5" w14:textId="77777777" w:rsidR="00FF32D9" w:rsidRPr="00EB5EB1" w:rsidRDefault="008C716C" w:rsidP="00A23F70">
      <w:pPr>
        <w:spacing w:before="60" w:after="60" w:line="240" w:lineRule="auto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6F716D">
        <w:rPr>
          <w:rFonts w:ascii="Times New Roman" w:hAnsi="Times New Roman"/>
          <w:b/>
          <w:sz w:val="22"/>
          <w:szCs w:val="22"/>
          <w:lang w:val="ru-RU" w:eastAsia="ru-RU"/>
        </w:rPr>
        <w:t>УЧЕТ</w:t>
      </w:r>
      <w:r w:rsidR="00FF32D9" w:rsidRPr="006F716D">
        <w:rPr>
          <w:rFonts w:ascii="Times New Roman" w:hAnsi="Times New Roman"/>
          <w:b/>
          <w:sz w:val="22"/>
          <w:szCs w:val="22"/>
          <w:lang w:val="ru-RU" w:eastAsia="ru-RU"/>
        </w:rPr>
        <w:t xml:space="preserve"> </w:t>
      </w:r>
      <w:r w:rsidR="00EB5EB1">
        <w:rPr>
          <w:rFonts w:ascii="Times New Roman" w:hAnsi="Times New Roman"/>
          <w:b/>
          <w:sz w:val="22"/>
          <w:szCs w:val="22"/>
          <w:lang w:val="ru-RU" w:eastAsia="ru-RU"/>
        </w:rPr>
        <w:t>КОНТРАКТОВ (КРЕДИТНЫХ ДОГОВОРОВ</w:t>
      </w:r>
      <w:r w:rsidR="00EB5EB1">
        <w:rPr>
          <w:rFonts w:ascii="Times New Roman" w:hAnsi="Times New Roman"/>
          <w:b/>
          <w:sz w:val="22"/>
          <w:szCs w:val="22"/>
          <w:lang w:eastAsia="ru-RU"/>
        </w:rPr>
        <w:t>)</w:t>
      </w:r>
    </w:p>
    <w:p w14:paraId="3F35765B" w14:textId="77777777" w:rsidR="00652F84" w:rsidRPr="00FF32D9" w:rsidRDefault="00FF32D9" w:rsidP="00FF32D9">
      <w:pPr>
        <w:pStyle w:val="ac"/>
        <w:numPr>
          <w:ilvl w:val="0"/>
          <w:numId w:val="7"/>
        </w:numPr>
        <w:tabs>
          <w:tab w:val="left" w:pos="1560"/>
        </w:tabs>
        <w:spacing w:before="120" w:after="6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Постановка</w:t>
      </w:r>
      <w:r w:rsidR="00652F84" w:rsidRPr="00FF32D9">
        <w:rPr>
          <w:rFonts w:ascii="Times New Roman" w:hAnsi="Times New Roman"/>
          <w:b/>
          <w:lang w:val="ru-RU"/>
        </w:rPr>
        <w:t xml:space="preserve"> на учет контракта (кредитного договора)</w:t>
      </w:r>
    </w:p>
    <w:p w14:paraId="010A494B" w14:textId="77777777" w:rsidR="00652F84" w:rsidRPr="00FF32D9" w:rsidRDefault="00FF32D9" w:rsidP="00FF32D9">
      <w:pPr>
        <w:spacing w:after="0" w:line="240" w:lineRule="auto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lang w:val="ru-RU"/>
        </w:rPr>
        <w:t xml:space="preserve">   </w:t>
      </w:r>
      <w:r w:rsidR="00652F84" w:rsidRPr="00FF32D9">
        <w:rPr>
          <w:rFonts w:ascii="Times New Roman" w:hAnsi="Times New Roman"/>
          <w:b/>
          <w:lang w:val="ru-RU"/>
        </w:rPr>
        <w:t>С 01.03.2018</w:t>
      </w:r>
      <w:r w:rsidR="00652F84" w:rsidRPr="00FF32D9">
        <w:rPr>
          <w:rFonts w:ascii="Times New Roman" w:hAnsi="Times New Roman"/>
          <w:lang w:val="ru-RU"/>
        </w:rPr>
        <w:t xml:space="preserve"> Клиент</w:t>
      </w:r>
      <w:r w:rsidR="002A796D" w:rsidRPr="00FF32D9">
        <w:rPr>
          <w:rFonts w:ascii="Times New Roman" w:hAnsi="Times New Roman"/>
          <w:lang w:val="ru-RU"/>
        </w:rPr>
        <w:t xml:space="preserve"> </w:t>
      </w:r>
      <w:r w:rsidR="008C716C" w:rsidRPr="00FF32D9">
        <w:rPr>
          <w:rFonts w:ascii="Times New Roman" w:hAnsi="Times New Roman"/>
          <w:lang w:val="ru-RU"/>
        </w:rPr>
        <w:t>-</w:t>
      </w:r>
      <w:r w:rsidR="002A796D" w:rsidRPr="00FF32D9">
        <w:rPr>
          <w:rFonts w:ascii="Times New Roman" w:hAnsi="Times New Roman"/>
          <w:lang w:val="ru-RU"/>
        </w:rPr>
        <w:t xml:space="preserve"> </w:t>
      </w:r>
      <w:r w:rsidR="00652F84" w:rsidRPr="00FF32D9">
        <w:rPr>
          <w:rFonts w:ascii="Times New Roman" w:hAnsi="Times New Roman"/>
          <w:lang w:val="ru-RU"/>
        </w:rPr>
        <w:t xml:space="preserve">резидент </w:t>
      </w:r>
      <w:r w:rsidR="00652F84" w:rsidRPr="00FF32D9">
        <w:rPr>
          <w:rFonts w:ascii="Times New Roman" w:hAnsi="Times New Roman"/>
          <w:b/>
          <w:lang w:val="ru-RU"/>
        </w:rPr>
        <w:t xml:space="preserve">обязан </w:t>
      </w:r>
      <w:r w:rsidR="00652F84" w:rsidRPr="00FF32D9">
        <w:rPr>
          <w:rFonts w:ascii="Times New Roman" w:hAnsi="Times New Roman"/>
          <w:lang w:val="ru-RU"/>
        </w:rPr>
        <w:t xml:space="preserve">поставить в Банке на </w:t>
      </w:r>
      <w:r w:rsidR="00F31827" w:rsidRPr="00FF32D9">
        <w:rPr>
          <w:rFonts w:ascii="Times New Roman" w:hAnsi="Times New Roman"/>
          <w:lang w:val="ru-RU"/>
        </w:rPr>
        <w:t>учет контракт</w:t>
      </w:r>
      <w:r w:rsidR="00652F84" w:rsidRPr="00FF32D9">
        <w:rPr>
          <w:rFonts w:ascii="Times New Roman" w:hAnsi="Times New Roman"/>
          <w:lang w:val="ru-RU"/>
        </w:rPr>
        <w:t xml:space="preserve"> (кредитный договор) </w:t>
      </w:r>
      <w:r w:rsidR="00614CF7" w:rsidRPr="00FF32D9">
        <w:rPr>
          <w:rFonts w:ascii="Times New Roman" w:hAnsi="Times New Roman"/>
          <w:lang w:val="ru-RU"/>
        </w:rPr>
        <w:t xml:space="preserve">по </w:t>
      </w:r>
      <w:r w:rsidR="00652F84" w:rsidRPr="00FF32D9">
        <w:rPr>
          <w:rFonts w:ascii="Times New Roman" w:hAnsi="Times New Roman"/>
          <w:lang w:val="ru-RU"/>
        </w:rPr>
        <w:t>сделк</w:t>
      </w:r>
      <w:r w:rsidR="00614CF7" w:rsidRPr="00FF32D9">
        <w:rPr>
          <w:rFonts w:ascii="Times New Roman" w:hAnsi="Times New Roman"/>
          <w:lang w:val="ru-RU"/>
        </w:rPr>
        <w:t>е</w:t>
      </w:r>
      <w:r w:rsidR="00652F84" w:rsidRPr="00FF32D9">
        <w:rPr>
          <w:rFonts w:ascii="Times New Roman" w:hAnsi="Times New Roman"/>
          <w:lang w:val="ru-RU"/>
        </w:rPr>
        <w:t>, заключенной между резидентом и нерезидентом, предусматривающей:</w:t>
      </w:r>
    </w:p>
    <w:p w14:paraId="02AA799F" w14:textId="77777777" w:rsidR="00652F84" w:rsidRPr="00FF32D9" w:rsidRDefault="00652F84" w:rsidP="00FF32D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экспорт/импорт товаров (в т.ч. агентские договоры, договоры комиссии, договоры поручения);</w:t>
      </w:r>
    </w:p>
    <w:p w14:paraId="61088527" w14:textId="77777777" w:rsidR="00652F84" w:rsidRPr="00FF32D9" w:rsidRDefault="00652F84" w:rsidP="00FF32D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выполнение работ, оказание услуг, передачу информации и результатов интеллектуальной деятельности (в т.ч. агентские договоры, договоры комиссии, договоры поручения);</w:t>
      </w:r>
    </w:p>
    <w:p w14:paraId="1EE91DF2" w14:textId="77777777" w:rsidR="00652F84" w:rsidRPr="00FF32D9" w:rsidRDefault="00652F84" w:rsidP="00FF32D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предоставление/получение кредитов/займов;</w:t>
      </w:r>
    </w:p>
    <w:p w14:paraId="702E7FF0" w14:textId="77777777" w:rsidR="00652F84" w:rsidRPr="00FF32D9" w:rsidRDefault="00652F84" w:rsidP="00FF32D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продажу/приобретение и (или) оказание услуг, связанных с продажей (приобретением) на территории РФ (за пределами территории РФ) горюче-смазочных материалов (бункерного топлива), продовольствия, материально-технических запасов и иных товаров для эксплуатации и технического обслуживания транспортных средств;</w:t>
      </w:r>
    </w:p>
    <w:p w14:paraId="42EF0EC7" w14:textId="77777777" w:rsidR="002A796D" w:rsidRPr="006F716D" w:rsidRDefault="00652F84" w:rsidP="006F716D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передачу движимого и (или) недвижимого имущества по договору аренды, договоры финансовой аренды (лизинга)</w:t>
      </w:r>
      <w:r w:rsidR="00307037" w:rsidRPr="00FF32D9">
        <w:rPr>
          <w:rFonts w:ascii="Times New Roman" w:hAnsi="Times New Roman"/>
          <w:lang w:val="ru-RU"/>
        </w:rPr>
        <w:t>.</w:t>
      </w:r>
    </w:p>
    <w:p w14:paraId="6816B40B" w14:textId="77777777" w:rsidR="00652F84" w:rsidRPr="006F716D" w:rsidRDefault="00FF32D9" w:rsidP="00FF32D9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lang w:val="ru-RU"/>
        </w:rPr>
      </w:pPr>
      <w:r w:rsidRPr="006F716D">
        <w:rPr>
          <w:rFonts w:ascii="Times New Roman" w:hAnsi="Times New Roman"/>
          <w:b/>
          <w:color w:val="FF0000"/>
          <w:u w:val="single"/>
          <w:lang w:val="ru-RU"/>
        </w:rPr>
        <w:t>Е</w:t>
      </w:r>
      <w:r w:rsidR="002A796D" w:rsidRPr="006F716D">
        <w:rPr>
          <w:rFonts w:ascii="Times New Roman" w:hAnsi="Times New Roman"/>
          <w:b/>
          <w:color w:val="FF0000"/>
          <w:u w:val="single"/>
          <w:lang w:val="ru-RU"/>
        </w:rPr>
        <w:t>сли ОБЩАЯ сумма обязательств</w:t>
      </w:r>
      <w:r w:rsidR="002A796D" w:rsidRPr="006F716D">
        <w:rPr>
          <w:rFonts w:ascii="Times New Roman" w:hAnsi="Times New Roman"/>
          <w:color w:val="FF0000"/>
          <w:u w:val="single"/>
          <w:lang w:val="ru-RU"/>
        </w:rPr>
        <w:t xml:space="preserve"> </w:t>
      </w:r>
      <w:r w:rsidR="00652F84" w:rsidRPr="006F716D">
        <w:rPr>
          <w:rFonts w:ascii="Times New Roman" w:hAnsi="Times New Roman"/>
          <w:b/>
          <w:color w:val="FF0000"/>
          <w:u w:val="single"/>
          <w:lang w:val="ru-RU"/>
        </w:rPr>
        <w:t>равна или превышает сумму, эквивалентную</w:t>
      </w:r>
      <w:r w:rsidR="00652F84" w:rsidRPr="006F716D">
        <w:rPr>
          <w:rFonts w:ascii="Times New Roman" w:hAnsi="Times New Roman"/>
          <w:b/>
          <w:color w:val="FF0000"/>
          <w:lang w:val="ru-RU"/>
        </w:rPr>
        <w:t>:</w:t>
      </w:r>
    </w:p>
    <w:p w14:paraId="4A05FC56" w14:textId="77777777" w:rsidR="00652F84" w:rsidRPr="00FF32D9" w:rsidRDefault="00652F84" w:rsidP="00FF32D9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для импортных контрактов или кредитных договоров - 3 млн. рублей;</w:t>
      </w:r>
    </w:p>
    <w:p w14:paraId="62AE501F" w14:textId="77777777" w:rsidR="00D54597" w:rsidRPr="006F716D" w:rsidRDefault="00652F84" w:rsidP="006F716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для экспортных контрактов - 6 млн. рублей.</w:t>
      </w:r>
    </w:p>
    <w:p w14:paraId="5444B025" w14:textId="77777777" w:rsidR="00D54597" w:rsidRPr="005C04A9" w:rsidRDefault="00FF32D9" w:rsidP="005C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ru-RU"/>
        </w:rPr>
      </w:pPr>
      <w:r w:rsidRPr="00FF32D9">
        <w:rPr>
          <w:rFonts w:ascii="Times New Roman" w:hAnsi="Times New Roman"/>
          <w:i/>
          <w:lang w:val="ru-RU"/>
        </w:rPr>
        <w:t xml:space="preserve">     </w:t>
      </w:r>
      <w:r w:rsidR="00652F84" w:rsidRPr="00FF32D9">
        <w:rPr>
          <w:rFonts w:ascii="Times New Roman" w:hAnsi="Times New Roman"/>
          <w:i/>
          <w:lang w:val="ru-RU"/>
        </w:rPr>
        <w:t>Сумма обязательств по контракту (кредитному договору) определяется на дату заключения контракта (кредитного договора) либо, в случае изменения суммы обязательств по контракту (кредитному договору), на дату заключения последних изменений (дополнений) к контракту (кредитному договору), предусматривающих такое изменение суммы, по официальному курсу</w:t>
      </w:r>
      <w:r w:rsidR="00614CF7" w:rsidRPr="00FF32D9">
        <w:rPr>
          <w:rFonts w:ascii="Times New Roman" w:hAnsi="Times New Roman"/>
          <w:i/>
          <w:lang w:val="ru-RU"/>
        </w:rPr>
        <w:t xml:space="preserve">, </w:t>
      </w:r>
      <w:r w:rsidR="005A3A07" w:rsidRPr="00FF32D9">
        <w:rPr>
          <w:rFonts w:ascii="Times New Roman" w:hAnsi="Times New Roman"/>
          <w:i/>
          <w:lang w:val="ru-RU"/>
        </w:rPr>
        <w:t>установленному Банком России</w:t>
      </w:r>
      <w:r w:rsidR="00614CF7" w:rsidRPr="00FF32D9">
        <w:rPr>
          <w:rFonts w:ascii="Times New Roman" w:hAnsi="Times New Roman"/>
          <w:i/>
          <w:lang w:val="ru-RU"/>
        </w:rPr>
        <w:t xml:space="preserve"> для </w:t>
      </w:r>
      <w:r w:rsidR="00652F84" w:rsidRPr="00FF32D9">
        <w:rPr>
          <w:rFonts w:ascii="Times New Roman" w:hAnsi="Times New Roman"/>
          <w:i/>
          <w:lang w:val="ru-RU"/>
        </w:rPr>
        <w:t>иностранных валют по отношению к рублю.</w:t>
      </w:r>
      <w:r w:rsidR="002A796D" w:rsidRPr="00FF32D9">
        <w:rPr>
          <w:rFonts w:ascii="Times New Roman" w:hAnsi="Times New Roman"/>
          <w:i/>
          <w:lang w:val="ru-RU"/>
        </w:rPr>
        <w:t xml:space="preserve"> </w:t>
      </w:r>
    </w:p>
    <w:p w14:paraId="6A265115" w14:textId="77777777" w:rsidR="00652F84" w:rsidRPr="006F716D" w:rsidRDefault="00FF32D9" w:rsidP="00FF32D9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6F716D">
        <w:rPr>
          <w:rFonts w:ascii="Times New Roman" w:hAnsi="Times New Roman"/>
          <w:b/>
          <w:lang w:val="ru-RU"/>
        </w:rPr>
        <w:t xml:space="preserve">     </w:t>
      </w:r>
      <w:r w:rsidR="00652F84" w:rsidRPr="006F716D">
        <w:rPr>
          <w:rFonts w:ascii="Times New Roman" w:hAnsi="Times New Roman"/>
          <w:b/>
          <w:lang w:val="ru-RU"/>
        </w:rPr>
        <w:t xml:space="preserve">Для постановки на учет контракта (кредитного договора) необходимо представить в Банк </w:t>
      </w:r>
      <w:r w:rsidR="00652F84" w:rsidRPr="006F716D">
        <w:rPr>
          <w:rFonts w:ascii="Times New Roman" w:hAnsi="Times New Roman"/>
          <w:b/>
          <w:color w:val="FF0000"/>
          <w:lang w:val="ru-RU"/>
        </w:rPr>
        <w:t>следующие документы:</w:t>
      </w:r>
    </w:p>
    <w:p w14:paraId="5B018412" w14:textId="77777777" w:rsidR="00D54597" w:rsidRPr="00FF32D9" w:rsidRDefault="00652F84" w:rsidP="00FF32D9">
      <w:pPr>
        <w:pStyle w:val="ListParagraph1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Копию контракта (кредитного договора)</w:t>
      </w:r>
      <w:r w:rsidR="00BC507E" w:rsidRPr="00FF32D9">
        <w:rPr>
          <w:rFonts w:ascii="Times New Roman" w:hAnsi="Times New Roman"/>
          <w:lang w:val="ru-RU"/>
        </w:rPr>
        <w:t>, заверенную в установленном порядке</w:t>
      </w:r>
      <w:r w:rsidR="00307037" w:rsidRPr="00FF32D9">
        <w:rPr>
          <w:rFonts w:ascii="Times New Roman" w:hAnsi="Times New Roman"/>
          <w:lang w:val="ru-RU"/>
        </w:rPr>
        <w:t>;</w:t>
      </w:r>
    </w:p>
    <w:p w14:paraId="64348087" w14:textId="77777777" w:rsidR="00652F84" w:rsidRPr="00FF32D9" w:rsidRDefault="00652F84" w:rsidP="00FF32D9">
      <w:pPr>
        <w:pStyle w:val="ListParagraph1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 xml:space="preserve">Заявление о постановке на учет контракта (кредитного договора).  </w:t>
      </w:r>
    </w:p>
    <w:p w14:paraId="4D339AA7" w14:textId="77777777" w:rsidR="00652F84" w:rsidRPr="00FF32D9" w:rsidRDefault="00FF32D9" w:rsidP="00FF32D9">
      <w:pPr>
        <w:pStyle w:val="ListParagraph1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652F84" w:rsidRPr="00FF32D9">
        <w:rPr>
          <w:rFonts w:ascii="Times New Roman" w:hAnsi="Times New Roman"/>
          <w:lang w:val="ru-RU"/>
        </w:rPr>
        <w:t xml:space="preserve">Допускается постановка Банком на учет экспортного контракта только на </w:t>
      </w:r>
      <w:r w:rsidR="005A3A07" w:rsidRPr="00FF32D9">
        <w:rPr>
          <w:rFonts w:ascii="Times New Roman" w:hAnsi="Times New Roman"/>
          <w:lang w:val="ru-RU"/>
        </w:rPr>
        <w:t>основании предоставленного</w:t>
      </w:r>
      <w:r w:rsidR="00652F84" w:rsidRPr="00FF32D9">
        <w:rPr>
          <w:rFonts w:ascii="Times New Roman" w:hAnsi="Times New Roman"/>
          <w:lang w:val="ru-RU"/>
        </w:rPr>
        <w:t xml:space="preserve"> Клиентом заявления о постановке на учет контракта, содержащего данные</w:t>
      </w:r>
      <w:r w:rsidR="002A796D" w:rsidRPr="00FF32D9">
        <w:rPr>
          <w:rFonts w:ascii="Times New Roman" w:hAnsi="Times New Roman"/>
          <w:lang w:val="ru-RU"/>
        </w:rPr>
        <w:t>,</w:t>
      </w:r>
      <w:r w:rsidR="00651C68" w:rsidRPr="00FF32D9">
        <w:rPr>
          <w:rFonts w:ascii="Times New Roman" w:hAnsi="Times New Roman"/>
          <w:lang w:val="ru-RU"/>
        </w:rPr>
        <w:t xml:space="preserve"> необходимые Банку </w:t>
      </w:r>
      <w:r w:rsidR="00652F84" w:rsidRPr="00FF32D9">
        <w:rPr>
          <w:rFonts w:ascii="Times New Roman" w:hAnsi="Times New Roman"/>
          <w:lang w:val="ru-RU"/>
        </w:rPr>
        <w:t>для заполнения раздела I ведомости банковского контроля (далее</w:t>
      </w:r>
      <w:r w:rsidR="008A2B87" w:rsidRPr="00FF32D9">
        <w:rPr>
          <w:rFonts w:ascii="Times New Roman" w:hAnsi="Times New Roman"/>
          <w:lang w:val="ru-RU"/>
        </w:rPr>
        <w:t xml:space="preserve"> </w:t>
      </w:r>
      <w:r w:rsidR="00652F84" w:rsidRPr="00FF32D9">
        <w:rPr>
          <w:rFonts w:ascii="Times New Roman" w:hAnsi="Times New Roman"/>
          <w:lang w:val="ru-RU"/>
        </w:rPr>
        <w:t>-</w:t>
      </w:r>
      <w:r w:rsidR="008A2B87" w:rsidRPr="00FF32D9">
        <w:rPr>
          <w:rFonts w:ascii="Times New Roman" w:hAnsi="Times New Roman"/>
          <w:lang w:val="ru-RU"/>
        </w:rPr>
        <w:t xml:space="preserve"> </w:t>
      </w:r>
      <w:r w:rsidR="00652F84" w:rsidRPr="00FF32D9">
        <w:rPr>
          <w:rFonts w:ascii="Times New Roman" w:hAnsi="Times New Roman"/>
          <w:lang w:val="ru-RU"/>
        </w:rPr>
        <w:t xml:space="preserve">ВБК), без одновременного представления экспортного контракта. При этом копия поставленного на учет экспортного контракта должна быть представлена Клиентом в Банк </w:t>
      </w:r>
      <w:r w:rsidR="00652F84" w:rsidRPr="00FF32D9">
        <w:rPr>
          <w:rFonts w:ascii="Times New Roman" w:hAnsi="Times New Roman"/>
          <w:b/>
          <w:u w:val="single"/>
          <w:lang w:val="ru-RU"/>
        </w:rPr>
        <w:t>в срок не позднее 15 рабочих дней</w:t>
      </w:r>
      <w:r w:rsidR="00652F84" w:rsidRPr="00FF32D9">
        <w:rPr>
          <w:rFonts w:ascii="Times New Roman" w:hAnsi="Times New Roman"/>
          <w:lang w:val="ru-RU"/>
        </w:rPr>
        <w:t xml:space="preserve"> после даты постановки </w:t>
      </w:r>
      <w:r w:rsidR="00651C68" w:rsidRPr="00FF32D9">
        <w:rPr>
          <w:rFonts w:ascii="Times New Roman" w:hAnsi="Times New Roman"/>
          <w:lang w:val="ru-RU"/>
        </w:rPr>
        <w:t xml:space="preserve">экспортного </w:t>
      </w:r>
      <w:r w:rsidR="00652F84" w:rsidRPr="00FF32D9">
        <w:rPr>
          <w:rFonts w:ascii="Times New Roman" w:hAnsi="Times New Roman"/>
          <w:lang w:val="ru-RU"/>
        </w:rPr>
        <w:t>контракта на учет. Если сведения, указанные в ранее представленном Клиентом заявлении о постановке на учет контракта</w:t>
      </w:r>
      <w:r w:rsidR="008A2B87" w:rsidRPr="00FF32D9">
        <w:rPr>
          <w:rFonts w:ascii="Times New Roman" w:hAnsi="Times New Roman"/>
          <w:lang w:val="ru-RU"/>
        </w:rPr>
        <w:t>,</w:t>
      </w:r>
      <w:r w:rsidR="00652F84" w:rsidRPr="00FF32D9">
        <w:rPr>
          <w:rFonts w:ascii="Times New Roman" w:hAnsi="Times New Roman"/>
          <w:lang w:val="ru-RU"/>
        </w:rPr>
        <w:t xml:space="preserve"> не соответствуют сведениям, содержащимся в предоставленном Клиентом экспортном контракте, Банк самостоятельно вносит соответствующие изменения в раздел I ВБК</w:t>
      </w:r>
      <w:r w:rsidR="001478BF" w:rsidRPr="00FF32D9">
        <w:rPr>
          <w:rFonts w:ascii="Times New Roman" w:hAnsi="Times New Roman"/>
          <w:lang w:val="ru-RU"/>
        </w:rPr>
        <w:t>.</w:t>
      </w:r>
    </w:p>
    <w:p w14:paraId="4FC0C9D1" w14:textId="77777777" w:rsidR="00652F84" w:rsidRPr="00FF32D9" w:rsidRDefault="00FF32D9" w:rsidP="00FF32D9">
      <w:pPr>
        <w:pStyle w:val="ListParagraph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</w:t>
      </w:r>
      <w:r w:rsidR="008A2B87" w:rsidRPr="00FF32D9">
        <w:rPr>
          <w:rFonts w:ascii="Times New Roman" w:hAnsi="Times New Roman"/>
          <w:lang w:val="ru-RU"/>
        </w:rPr>
        <w:t xml:space="preserve">Указанные выше документы предоставляются и в случае </w:t>
      </w:r>
      <w:r w:rsidR="00652F84" w:rsidRPr="00FF32D9">
        <w:rPr>
          <w:rFonts w:ascii="Times New Roman" w:hAnsi="Times New Roman"/>
          <w:lang w:val="ru-RU"/>
        </w:rPr>
        <w:t>постановк</w:t>
      </w:r>
      <w:r w:rsidR="008A2B87" w:rsidRPr="00FF32D9">
        <w:rPr>
          <w:rFonts w:ascii="Times New Roman" w:hAnsi="Times New Roman"/>
          <w:lang w:val="ru-RU"/>
        </w:rPr>
        <w:t>и</w:t>
      </w:r>
      <w:r w:rsidR="00652F84" w:rsidRPr="00FF32D9">
        <w:rPr>
          <w:rFonts w:ascii="Times New Roman" w:hAnsi="Times New Roman"/>
          <w:lang w:val="ru-RU"/>
        </w:rPr>
        <w:t xml:space="preserve"> на учет контракта (кредитного договора</w:t>
      </w:r>
      <w:r w:rsidR="00044391" w:rsidRPr="00FF32D9">
        <w:rPr>
          <w:rFonts w:ascii="Times New Roman" w:hAnsi="Times New Roman"/>
          <w:lang w:val="ru-RU"/>
        </w:rPr>
        <w:t>), снятого</w:t>
      </w:r>
      <w:r w:rsidR="00652F84" w:rsidRPr="00FF32D9">
        <w:rPr>
          <w:rFonts w:ascii="Times New Roman" w:hAnsi="Times New Roman"/>
          <w:lang w:val="ru-RU"/>
        </w:rPr>
        <w:t xml:space="preserve"> с учета в другом уполномоченном банке</w:t>
      </w:r>
      <w:r w:rsidR="008A2B87" w:rsidRPr="00FF32D9">
        <w:rPr>
          <w:rFonts w:ascii="Times New Roman" w:hAnsi="Times New Roman"/>
          <w:lang w:val="ru-RU"/>
        </w:rPr>
        <w:t xml:space="preserve">. При этом </w:t>
      </w:r>
      <w:r w:rsidR="00512DCD" w:rsidRPr="00FF32D9">
        <w:rPr>
          <w:rFonts w:ascii="Times New Roman" w:hAnsi="Times New Roman"/>
          <w:lang w:val="ru-RU"/>
        </w:rPr>
        <w:t xml:space="preserve">контракт (кредитный договор) должен быть переведен на обслуживание в «новый» банк </w:t>
      </w:r>
      <w:r w:rsidR="00652F84" w:rsidRPr="00FF32D9">
        <w:rPr>
          <w:rFonts w:ascii="Times New Roman" w:hAnsi="Times New Roman"/>
          <w:b/>
          <w:u w:val="single"/>
          <w:lang w:val="ru-RU"/>
        </w:rPr>
        <w:t>не позднее 30 рабочих дней</w:t>
      </w:r>
      <w:r w:rsidR="00652F84" w:rsidRPr="00FF32D9">
        <w:rPr>
          <w:rFonts w:ascii="Times New Roman" w:hAnsi="Times New Roman"/>
          <w:lang w:val="ru-RU"/>
        </w:rPr>
        <w:t xml:space="preserve"> после даты снятия с учета</w:t>
      </w:r>
      <w:r w:rsidR="00651C68" w:rsidRPr="00FF32D9">
        <w:rPr>
          <w:rFonts w:ascii="Times New Roman" w:hAnsi="Times New Roman"/>
          <w:lang w:val="ru-RU"/>
        </w:rPr>
        <w:t xml:space="preserve"> контракта</w:t>
      </w:r>
      <w:r w:rsidR="00512DCD" w:rsidRPr="00FF32D9">
        <w:rPr>
          <w:rFonts w:ascii="Times New Roman" w:hAnsi="Times New Roman"/>
          <w:lang w:val="ru-RU"/>
        </w:rPr>
        <w:t xml:space="preserve"> (</w:t>
      </w:r>
      <w:r w:rsidR="00651C68" w:rsidRPr="00FF32D9">
        <w:rPr>
          <w:rFonts w:ascii="Times New Roman" w:hAnsi="Times New Roman"/>
          <w:lang w:val="ru-RU"/>
        </w:rPr>
        <w:t>кредитного договора</w:t>
      </w:r>
      <w:r w:rsidR="00512DCD" w:rsidRPr="00FF32D9">
        <w:rPr>
          <w:rFonts w:ascii="Times New Roman" w:hAnsi="Times New Roman"/>
          <w:lang w:val="ru-RU"/>
        </w:rPr>
        <w:t>)</w:t>
      </w:r>
      <w:r w:rsidR="008A2B87" w:rsidRPr="00FF32D9">
        <w:rPr>
          <w:rFonts w:ascii="Times New Roman" w:hAnsi="Times New Roman"/>
          <w:lang w:val="ru-RU"/>
        </w:rPr>
        <w:t xml:space="preserve"> в </w:t>
      </w:r>
      <w:r w:rsidR="00512DCD" w:rsidRPr="00FF32D9">
        <w:rPr>
          <w:rFonts w:ascii="Times New Roman" w:hAnsi="Times New Roman"/>
          <w:lang w:val="ru-RU"/>
        </w:rPr>
        <w:t>«</w:t>
      </w:r>
      <w:r w:rsidR="008A2B87" w:rsidRPr="00FF32D9">
        <w:rPr>
          <w:rFonts w:ascii="Times New Roman" w:hAnsi="Times New Roman"/>
          <w:lang w:val="ru-RU"/>
        </w:rPr>
        <w:t>прежнем</w:t>
      </w:r>
      <w:r w:rsidR="00512DCD" w:rsidRPr="00FF32D9">
        <w:rPr>
          <w:rFonts w:ascii="Times New Roman" w:hAnsi="Times New Roman"/>
          <w:lang w:val="ru-RU"/>
        </w:rPr>
        <w:t>»</w:t>
      </w:r>
      <w:r w:rsidR="008A2B87" w:rsidRPr="00FF32D9">
        <w:rPr>
          <w:rFonts w:ascii="Times New Roman" w:hAnsi="Times New Roman"/>
          <w:lang w:val="ru-RU"/>
        </w:rPr>
        <w:t xml:space="preserve"> </w:t>
      </w:r>
      <w:r w:rsidR="00861211" w:rsidRPr="00FF32D9">
        <w:rPr>
          <w:rFonts w:ascii="Times New Roman" w:hAnsi="Times New Roman"/>
          <w:lang w:val="ru-RU"/>
        </w:rPr>
        <w:t>б</w:t>
      </w:r>
      <w:r w:rsidR="008A2B87" w:rsidRPr="00FF32D9">
        <w:rPr>
          <w:rFonts w:ascii="Times New Roman" w:hAnsi="Times New Roman"/>
          <w:lang w:val="ru-RU"/>
        </w:rPr>
        <w:t>анке</w:t>
      </w:r>
      <w:r w:rsidR="00512DCD" w:rsidRPr="00FF32D9">
        <w:rPr>
          <w:rFonts w:ascii="Times New Roman" w:hAnsi="Times New Roman"/>
          <w:lang w:val="ru-RU"/>
        </w:rPr>
        <w:t xml:space="preserve">.  </w:t>
      </w:r>
    </w:p>
    <w:p w14:paraId="320B25E7" w14:textId="77777777" w:rsidR="00652F84" w:rsidRPr="00FF32D9" w:rsidRDefault="00FF32D9" w:rsidP="005C04A9">
      <w:pPr>
        <w:pStyle w:val="ListParagraph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</w:t>
      </w:r>
      <w:r w:rsidR="00652F84" w:rsidRPr="00FF32D9">
        <w:rPr>
          <w:rFonts w:ascii="Times New Roman" w:hAnsi="Times New Roman"/>
          <w:lang w:val="ru-RU"/>
        </w:rPr>
        <w:t xml:space="preserve">При постановке контракта (кредитного договора) на учет </w:t>
      </w:r>
      <w:r w:rsidR="008D0854" w:rsidRPr="00FF32D9">
        <w:rPr>
          <w:rFonts w:ascii="Times New Roman" w:hAnsi="Times New Roman"/>
          <w:lang w:val="ru-RU"/>
        </w:rPr>
        <w:t>б</w:t>
      </w:r>
      <w:r w:rsidR="00652F84" w:rsidRPr="00FF32D9">
        <w:rPr>
          <w:rFonts w:ascii="Times New Roman" w:hAnsi="Times New Roman"/>
          <w:lang w:val="ru-RU"/>
        </w:rPr>
        <w:t>анк</w:t>
      </w:r>
      <w:r w:rsidR="008A2B87" w:rsidRPr="00FF32D9">
        <w:rPr>
          <w:rFonts w:ascii="Times New Roman" w:hAnsi="Times New Roman"/>
          <w:lang w:val="ru-RU"/>
        </w:rPr>
        <w:t>, который ставит контракт (кредитный договор) на учет (далее – Банк УК)</w:t>
      </w:r>
      <w:r w:rsidR="002B4418" w:rsidRPr="00FF32D9">
        <w:rPr>
          <w:rFonts w:ascii="Times New Roman" w:hAnsi="Times New Roman"/>
          <w:lang w:val="ru-RU"/>
        </w:rPr>
        <w:t>,</w:t>
      </w:r>
      <w:r w:rsidR="00652F84" w:rsidRPr="00FF32D9">
        <w:rPr>
          <w:rFonts w:ascii="Times New Roman" w:hAnsi="Times New Roman"/>
          <w:lang w:val="ru-RU"/>
        </w:rPr>
        <w:t xml:space="preserve"> присваивает ему уникальный </w:t>
      </w:r>
      <w:r w:rsidR="003A52DD" w:rsidRPr="00FF32D9">
        <w:rPr>
          <w:rFonts w:ascii="Times New Roman" w:hAnsi="Times New Roman"/>
          <w:lang w:val="ru-RU"/>
        </w:rPr>
        <w:t>номер (</w:t>
      </w:r>
      <w:r w:rsidR="00652F84" w:rsidRPr="00FF32D9">
        <w:rPr>
          <w:rFonts w:ascii="Times New Roman" w:hAnsi="Times New Roman"/>
          <w:lang w:val="ru-RU"/>
        </w:rPr>
        <w:t xml:space="preserve">далее </w:t>
      </w:r>
      <w:r w:rsidR="008A2B87" w:rsidRPr="00FF32D9">
        <w:rPr>
          <w:rFonts w:ascii="Times New Roman" w:hAnsi="Times New Roman"/>
          <w:lang w:val="ru-RU"/>
        </w:rPr>
        <w:t xml:space="preserve">- </w:t>
      </w:r>
      <w:r w:rsidR="00652F84" w:rsidRPr="00FF32D9">
        <w:rPr>
          <w:rFonts w:ascii="Times New Roman" w:hAnsi="Times New Roman"/>
          <w:lang w:val="ru-RU"/>
        </w:rPr>
        <w:t>УК)</w:t>
      </w:r>
      <w:r w:rsidR="008A2B87" w:rsidRPr="00FF32D9">
        <w:rPr>
          <w:rFonts w:ascii="Times New Roman" w:hAnsi="Times New Roman"/>
          <w:lang w:val="ru-RU"/>
        </w:rPr>
        <w:t xml:space="preserve"> и формирует</w:t>
      </w:r>
      <w:r w:rsidR="008D0854" w:rsidRPr="00FF32D9">
        <w:rPr>
          <w:rFonts w:ascii="Times New Roman" w:hAnsi="Times New Roman"/>
          <w:lang w:val="ru-RU"/>
        </w:rPr>
        <w:t xml:space="preserve"> </w:t>
      </w:r>
      <w:r w:rsidR="001478BF" w:rsidRPr="00FF32D9">
        <w:rPr>
          <w:rFonts w:ascii="Times New Roman" w:hAnsi="Times New Roman"/>
          <w:lang w:val="ru-RU"/>
        </w:rPr>
        <w:t>I</w:t>
      </w:r>
      <w:r w:rsidR="008A2B87" w:rsidRPr="00FF32D9">
        <w:rPr>
          <w:rFonts w:ascii="Times New Roman" w:hAnsi="Times New Roman"/>
          <w:lang w:val="ru-RU"/>
        </w:rPr>
        <w:t xml:space="preserve"> раздел ВБК</w:t>
      </w:r>
      <w:r w:rsidR="00BC507E" w:rsidRPr="00FF32D9">
        <w:rPr>
          <w:rFonts w:ascii="Times New Roman" w:hAnsi="Times New Roman"/>
          <w:lang w:val="ru-RU"/>
        </w:rPr>
        <w:t xml:space="preserve"> и сообщает клиенту УК и дату постановки контракта на учет</w:t>
      </w:r>
      <w:r w:rsidR="003E33B5" w:rsidRPr="00FF32D9">
        <w:rPr>
          <w:rFonts w:ascii="Times New Roman" w:hAnsi="Times New Roman"/>
          <w:lang w:val="ru-RU"/>
        </w:rPr>
        <w:t>.</w:t>
      </w:r>
    </w:p>
    <w:p w14:paraId="70B9D3A0" w14:textId="77777777" w:rsidR="00652F84" w:rsidRPr="006F716D" w:rsidRDefault="005C04A9" w:rsidP="00FF32D9">
      <w:pPr>
        <w:pStyle w:val="ListParagraph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lang w:val="ru-RU" w:eastAsia="ru-RU"/>
        </w:rPr>
      </w:pPr>
      <w:r>
        <w:rPr>
          <w:rFonts w:ascii="Times New Roman" w:hAnsi="Times New Roman"/>
          <w:b/>
          <w:color w:val="FF0000"/>
          <w:lang w:val="ru-RU"/>
        </w:rPr>
        <w:t xml:space="preserve">      </w:t>
      </w:r>
      <w:r w:rsidR="001478BF" w:rsidRPr="006F716D">
        <w:rPr>
          <w:rFonts w:ascii="Times New Roman" w:hAnsi="Times New Roman"/>
          <w:b/>
          <w:color w:val="FF0000"/>
          <w:lang w:val="ru-RU"/>
        </w:rPr>
        <w:t xml:space="preserve">Сроки </w:t>
      </w:r>
      <w:r w:rsidR="00BC507E" w:rsidRPr="006F716D">
        <w:rPr>
          <w:rFonts w:ascii="Times New Roman" w:hAnsi="Times New Roman"/>
          <w:b/>
          <w:color w:val="FF0000"/>
          <w:lang w:val="ru-RU"/>
        </w:rPr>
        <w:t>(с учетом срока рассмотрения контракта Банком УК</w:t>
      </w:r>
      <w:r w:rsidR="00BC507E" w:rsidRPr="006F716D">
        <w:rPr>
          <w:rFonts w:ascii="Times New Roman" w:hAnsi="Times New Roman"/>
          <w:b/>
          <w:lang w:val="ru-RU"/>
        </w:rPr>
        <w:t xml:space="preserve">) </w:t>
      </w:r>
      <w:r w:rsidR="001478BF" w:rsidRPr="006F716D">
        <w:rPr>
          <w:rFonts w:ascii="Times New Roman" w:hAnsi="Times New Roman"/>
          <w:b/>
          <w:lang w:val="ru-RU"/>
        </w:rPr>
        <w:t xml:space="preserve">для постановки на учет </w:t>
      </w:r>
      <w:r w:rsidR="00652F84" w:rsidRPr="006F716D">
        <w:rPr>
          <w:rFonts w:ascii="Times New Roman" w:eastAsia="Calibri" w:hAnsi="Times New Roman"/>
          <w:b/>
          <w:lang w:val="ru-RU" w:eastAsia="ru-RU"/>
        </w:rPr>
        <w:t>контракта (кредитного договора):</w:t>
      </w:r>
    </w:p>
    <w:p w14:paraId="23F8909F" w14:textId="77777777" w:rsidR="00652F84" w:rsidRPr="00FF32D9" w:rsidRDefault="00652F84" w:rsidP="00FF32D9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 w:eastAsia="ru-RU"/>
        </w:rPr>
      </w:pPr>
      <w:r w:rsidRPr="00FF32D9">
        <w:rPr>
          <w:rFonts w:ascii="Times New Roman" w:eastAsia="Calibri" w:hAnsi="Times New Roman"/>
          <w:b/>
          <w:lang w:val="ru-RU" w:eastAsia="ru-RU"/>
        </w:rPr>
        <w:t>при списании иностранной валюты или валюты Р</w:t>
      </w:r>
      <w:r w:rsidR="001478BF" w:rsidRPr="00FF32D9">
        <w:rPr>
          <w:rFonts w:ascii="Times New Roman" w:eastAsia="Calibri" w:hAnsi="Times New Roman"/>
          <w:b/>
          <w:lang w:val="ru-RU" w:eastAsia="ru-RU"/>
        </w:rPr>
        <w:t>Ф</w:t>
      </w:r>
      <w:r w:rsidRPr="00FF32D9">
        <w:rPr>
          <w:rFonts w:ascii="Times New Roman" w:eastAsia="Calibri" w:hAnsi="Times New Roman"/>
          <w:lang w:val="ru-RU" w:eastAsia="ru-RU"/>
        </w:rPr>
        <w:t xml:space="preserve"> в пользу нерезидента со счета резидента, открытого в </w:t>
      </w:r>
      <w:r w:rsidR="008A2B87" w:rsidRPr="00FF32D9">
        <w:rPr>
          <w:rFonts w:ascii="Times New Roman" w:eastAsia="Calibri" w:hAnsi="Times New Roman"/>
          <w:lang w:val="ru-RU" w:eastAsia="ru-RU"/>
        </w:rPr>
        <w:t>Б</w:t>
      </w:r>
      <w:r w:rsidRPr="00FF32D9">
        <w:rPr>
          <w:rFonts w:ascii="Times New Roman" w:eastAsia="Calibri" w:hAnsi="Times New Roman"/>
          <w:lang w:val="ru-RU" w:eastAsia="ru-RU"/>
        </w:rPr>
        <w:t xml:space="preserve">анке УК - </w:t>
      </w:r>
      <w:r w:rsidRPr="00FF32D9">
        <w:rPr>
          <w:rFonts w:ascii="Times New Roman" w:eastAsia="Calibri" w:hAnsi="Times New Roman"/>
          <w:b/>
          <w:lang w:val="ru-RU" w:eastAsia="ru-RU"/>
        </w:rPr>
        <w:t>не позднее даты представления распоряжения</w:t>
      </w:r>
      <w:r w:rsidRPr="00FF32D9">
        <w:rPr>
          <w:rFonts w:ascii="Times New Roman" w:eastAsia="Calibri" w:hAnsi="Times New Roman"/>
          <w:lang w:val="ru-RU" w:eastAsia="ru-RU"/>
        </w:rPr>
        <w:t xml:space="preserve"> о списании денежных средств</w:t>
      </w:r>
      <w:r w:rsidR="00651C68" w:rsidRPr="00FF32D9">
        <w:rPr>
          <w:rFonts w:ascii="Times New Roman" w:eastAsia="Calibri" w:hAnsi="Times New Roman"/>
          <w:lang w:val="ru-RU" w:eastAsia="ru-RU"/>
        </w:rPr>
        <w:t xml:space="preserve"> со счета</w:t>
      </w:r>
      <w:r w:rsidRPr="00FF32D9">
        <w:rPr>
          <w:rFonts w:ascii="Times New Roman" w:eastAsia="Calibri" w:hAnsi="Times New Roman"/>
          <w:lang w:val="ru-RU" w:eastAsia="ru-RU"/>
        </w:rPr>
        <w:t>;</w:t>
      </w:r>
    </w:p>
    <w:p w14:paraId="11D0E208" w14:textId="77777777" w:rsidR="00652F84" w:rsidRPr="00FF32D9" w:rsidRDefault="00652F84" w:rsidP="00FF32D9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 w:eastAsia="ru-RU"/>
        </w:rPr>
      </w:pPr>
      <w:r w:rsidRPr="00FF32D9">
        <w:rPr>
          <w:rFonts w:ascii="Times New Roman" w:eastAsia="Calibri" w:hAnsi="Times New Roman"/>
          <w:b/>
          <w:lang w:val="ru-RU" w:eastAsia="ru-RU"/>
        </w:rPr>
        <w:t>при зачислении иностранной валюты или валюты Р</w:t>
      </w:r>
      <w:r w:rsidR="001478BF" w:rsidRPr="00FF32D9">
        <w:rPr>
          <w:rFonts w:ascii="Times New Roman" w:eastAsia="Calibri" w:hAnsi="Times New Roman"/>
          <w:b/>
          <w:lang w:val="ru-RU" w:eastAsia="ru-RU"/>
        </w:rPr>
        <w:t>Ф</w:t>
      </w:r>
      <w:r w:rsidRPr="00FF32D9">
        <w:rPr>
          <w:rFonts w:ascii="Times New Roman" w:eastAsia="Calibri" w:hAnsi="Times New Roman"/>
          <w:lang w:val="ru-RU" w:eastAsia="ru-RU"/>
        </w:rPr>
        <w:t xml:space="preserve"> от нерезидента на счет резидента, открытый в банке УК - </w:t>
      </w:r>
      <w:r w:rsidRPr="00FF32D9">
        <w:rPr>
          <w:rFonts w:ascii="Times New Roman" w:eastAsia="Calibri" w:hAnsi="Times New Roman"/>
          <w:b/>
          <w:lang w:val="ru-RU" w:eastAsia="ru-RU"/>
        </w:rPr>
        <w:t xml:space="preserve">не позднее </w:t>
      </w:r>
      <w:r w:rsidR="008A2B87" w:rsidRPr="00FF32D9">
        <w:rPr>
          <w:rFonts w:ascii="Times New Roman" w:eastAsia="Calibri" w:hAnsi="Times New Roman"/>
          <w:b/>
          <w:lang w:val="ru-RU" w:eastAsia="ru-RU"/>
        </w:rPr>
        <w:t>15</w:t>
      </w:r>
      <w:r w:rsidRPr="00FF32D9">
        <w:rPr>
          <w:rFonts w:ascii="Times New Roman" w:eastAsia="Calibri" w:hAnsi="Times New Roman"/>
          <w:b/>
          <w:lang w:val="ru-RU" w:eastAsia="ru-RU"/>
        </w:rPr>
        <w:t xml:space="preserve"> рабочих дней</w:t>
      </w:r>
      <w:r w:rsidRPr="00FF32D9">
        <w:rPr>
          <w:rFonts w:ascii="Times New Roman" w:eastAsia="Calibri" w:hAnsi="Times New Roman"/>
          <w:lang w:val="ru-RU" w:eastAsia="ru-RU"/>
        </w:rPr>
        <w:t xml:space="preserve"> после даты зачисления иностранной валюты или валюты Р</w:t>
      </w:r>
      <w:r w:rsidR="001478BF" w:rsidRPr="00FF32D9">
        <w:rPr>
          <w:rFonts w:ascii="Times New Roman" w:eastAsia="Calibri" w:hAnsi="Times New Roman"/>
          <w:lang w:val="ru-RU" w:eastAsia="ru-RU"/>
        </w:rPr>
        <w:t>Ф</w:t>
      </w:r>
      <w:r w:rsidRPr="00FF32D9">
        <w:rPr>
          <w:rFonts w:ascii="Times New Roman" w:eastAsia="Calibri" w:hAnsi="Times New Roman"/>
          <w:lang w:val="ru-RU" w:eastAsia="ru-RU"/>
        </w:rPr>
        <w:t xml:space="preserve"> на счет резидента, открытый в </w:t>
      </w:r>
      <w:r w:rsidR="008A2B87" w:rsidRPr="00FF32D9">
        <w:rPr>
          <w:rFonts w:ascii="Times New Roman" w:eastAsia="Calibri" w:hAnsi="Times New Roman"/>
          <w:lang w:val="ru-RU" w:eastAsia="ru-RU"/>
        </w:rPr>
        <w:t>Б</w:t>
      </w:r>
      <w:r w:rsidRPr="00FF32D9">
        <w:rPr>
          <w:rFonts w:ascii="Times New Roman" w:eastAsia="Calibri" w:hAnsi="Times New Roman"/>
          <w:lang w:val="ru-RU" w:eastAsia="ru-RU"/>
        </w:rPr>
        <w:t>анке УК;</w:t>
      </w:r>
    </w:p>
    <w:p w14:paraId="157BFE36" w14:textId="77777777" w:rsidR="00652F84" w:rsidRPr="00FF32D9" w:rsidRDefault="00652F84" w:rsidP="00FF32D9">
      <w:pPr>
        <w:pStyle w:val="ListParagraph1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eastAsia="Calibri" w:hAnsi="Times New Roman"/>
          <w:lang w:val="ru-RU" w:eastAsia="ru-RU"/>
        </w:rPr>
        <w:t>при списании иностранной валюты или валюты Р</w:t>
      </w:r>
      <w:r w:rsidR="001478BF" w:rsidRPr="00FF32D9">
        <w:rPr>
          <w:rFonts w:ascii="Times New Roman" w:eastAsia="Calibri" w:hAnsi="Times New Roman"/>
          <w:lang w:val="ru-RU" w:eastAsia="ru-RU"/>
        </w:rPr>
        <w:t>Ф</w:t>
      </w:r>
      <w:r w:rsidRPr="00FF32D9">
        <w:rPr>
          <w:rFonts w:ascii="Times New Roman" w:eastAsia="Calibri" w:hAnsi="Times New Roman"/>
          <w:lang w:val="ru-RU" w:eastAsia="ru-RU"/>
        </w:rPr>
        <w:t xml:space="preserve"> в пользу нерезидента со счета резидента, открытого </w:t>
      </w:r>
      <w:r w:rsidRPr="00FF32D9">
        <w:rPr>
          <w:rFonts w:ascii="Times New Roman" w:eastAsia="Calibri" w:hAnsi="Times New Roman"/>
          <w:b/>
          <w:lang w:val="ru-RU" w:eastAsia="ru-RU"/>
        </w:rPr>
        <w:t>в банке-нерезиденте</w:t>
      </w:r>
      <w:r w:rsidRPr="00FF32D9">
        <w:rPr>
          <w:rFonts w:ascii="Times New Roman" w:eastAsia="Calibri" w:hAnsi="Times New Roman"/>
          <w:lang w:val="ru-RU" w:eastAsia="ru-RU"/>
        </w:rPr>
        <w:t>, или при зачислении иностранной валюты или валюты Р</w:t>
      </w:r>
      <w:r w:rsidR="001478BF" w:rsidRPr="00FF32D9">
        <w:rPr>
          <w:rFonts w:ascii="Times New Roman" w:eastAsia="Calibri" w:hAnsi="Times New Roman"/>
          <w:lang w:val="ru-RU" w:eastAsia="ru-RU"/>
        </w:rPr>
        <w:t>Ф</w:t>
      </w:r>
      <w:r w:rsidRPr="00FF32D9">
        <w:rPr>
          <w:rFonts w:ascii="Times New Roman" w:eastAsia="Calibri" w:hAnsi="Times New Roman"/>
          <w:lang w:val="ru-RU" w:eastAsia="ru-RU"/>
        </w:rPr>
        <w:t xml:space="preserve"> от нерезидента на счет резидента, открытый </w:t>
      </w:r>
      <w:r w:rsidRPr="00FF32D9">
        <w:rPr>
          <w:rFonts w:ascii="Times New Roman" w:eastAsia="Calibri" w:hAnsi="Times New Roman"/>
          <w:b/>
          <w:lang w:val="ru-RU" w:eastAsia="ru-RU"/>
        </w:rPr>
        <w:t>в банке-нерезиденте</w:t>
      </w:r>
      <w:r w:rsidRPr="00FF32D9">
        <w:rPr>
          <w:rFonts w:ascii="Times New Roman" w:eastAsia="Calibri" w:hAnsi="Times New Roman"/>
          <w:lang w:val="ru-RU" w:eastAsia="ru-RU"/>
        </w:rPr>
        <w:t xml:space="preserve"> - не позднее </w:t>
      </w:r>
      <w:r w:rsidR="008A2B87" w:rsidRPr="00FF32D9">
        <w:rPr>
          <w:rFonts w:ascii="Times New Roman" w:eastAsia="Calibri" w:hAnsi="Times New Roman"/>
          <w:lang w:val="ru-RU" w:eastAsia="ru-RU"/>
        </w:rPr>
        <w:t>30</w:t>
      </w:r>
      <w:r w:rsidRPr="00FF32D9">
        <w:rPr>
          <w:rFonts w:ascii="Times New Roman" w:eastAsia="Calibri" w:hAnsi="Times New Roman"/>
          <w:lang w:val="ru-RU" w:eastAsia="ru-RU"/>
        </w:rPr>
        <w:t xml:space="preserve"> рабочих дней после месяца, в котором была осуществлена указанная операция;</w:t>
      </w:r>
    </w:p>
    <w:p w14:paraId="50D42506" w14:textId="77777777" w:rsidR="00652F84" w:rsidRPr="00FF32D9" w:rsidRDefault="00652F84" w:rsidP="00FF32D9">
      <w:pPr>
        <w:pStyle w:val="ListParagraph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/>
          <w:lang w:val="ru-RU" w:eastAsia="ru-RU"/>
        </w:rPr>
      </w:pPr>
      <w:r w:rsidRPr="00FF32D9">
        <w:rPr>
          <w:rFonts w:ascii="Times New Roman" w:hAnsi="Times New Roman"/>
          <w:b/>
          <w:lang w:val="ru-RU"/>
        </w:rPr>
        <w:t xml:space="preserve">при ввозе/вывозе товаров при наличии требования о декларировании </w:t>
      </w:r>
      <w:r w:rsidRPr="00FF32D9">
        <w:rPr>
          <w:rFonts w:ascii="Times New Roman" w:hAnsi="Times New Roman"/>
          <w:lang w:val="ru-RU"/>
        </w:rPr>
        <w:t xml:space="preserve">- не позднее даты подачи </w:t>
      </w:r>
      <w:r w:rsidR="00D54597" w:rsidRPr="00FF32D9">
        <w:rPr>
          <w:rFonts w:ascii="Times New Roman" w:hAnsi="Times New Roman"/>
          <w:lang w:val="ru-RU"/>
        </w:rPr>
        <w:t xml:space="preserve">в таможенный орган </w:t>
      </w:r>
      <w:r w:rsidRPr="00FF32D9">
        <w:rPr>
          <w:rFonts w:ascii="Times New Roman" w:hAnsi="Times New Roman"/>
          <w:lang w:val="ru-RU"/>
        </w:rPr>
        <w:t>таможенной декларации;</w:t>
      </w:r>
    </w:p>
    <w:p w14:paraId="759D34FD" w14:textId="77777777" w:rsidR="00FF32D9" w:rsidRPr="006F716D" w:rsidRDefault="00652F84" w:rsidP="006F716D">
      <w:pPr>
        <w:pStyle w:val="ListParagraph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/>
          <w:lang w:val="ru-RU" w:eastAsia="ru-RU"/>
        </w:rPr>
      </w:pPr>
      <w:r w:rsidRPr="00FF32D9">
        <w:rPr>
          <w:rFonts w:ascii="Times New Roman" w:hAnsi="Times New Roman"/>
          <w:b/>
          <w:lang w:val="ru-RU"/>
        </w:rPr>
        <w:t xml:space="preserve">при ввозе/вывозе товаров при отсутствии требования о декларировании, при выполнении работ, оказании услуг, </w:t>
      </w:r>
      <w:r w:rsidR="00B94408" w:rsidRPr="00FF32D9">
        <w:rPr>
          <w:rFonts w:ascii="Times New Roman" w:hAnsi="Times New Roman"/>
          <w:b/>
          <w:lang w:val="ru-RU"/>
        </w:rPr>
        <w:t xml:space="preserve">передаче информации и результатов интеллектуальной деятельности, в </w:t>
      </w:r>
      <w:r w:rsidR="00B94408" w:rsidRPr="00FF32D9">
        <w:rPr>
          <w:rFonts w:ascii="Times New Roman" w:hAnsi="Times New Roman"/>
          <w:b/>
          <w:lang w:val="ru-RU"/>
        </w:rPr>
        <w:lastRenderedPageBreak/>
        <w:t xml:space="preserve">том числе исключительных прав на них, </w:t>
      </w:r>
      <w:r w:rsidRPr="00FF32D9">
        <w:rPr>
          <w:rFonts w:ascii="Times New Roman" w:hAnsi="Times New Roman"/>
          <w:b/>
          <w:lang w:val="ru-RU"/>
        </w:rPr>
        <w:t>при исполнении обязательств иным способом</w:t>
      </w:r>
      <w:r w:rsidRPr="00FF32D9">
        <w:rPr>
          <w:rFonts w:ascii="Times New Roman" w:hAnsi="Times New Roman"/>
          <w:lang w:val="ru-RU"/>
        </w:rPr>
        <w:t xml:space="preserve"> - не позднее срока представления справки о подтверждающих документах;</w:t>
      </w:r>
    </w:p>
    <w:p w14:paraId="2B06B7A3" w14:textId="77777777" w:rsidR="00F84BE5" w:rsidRPr="006F716D" w:rsidRDefault="00FF32D9" w:rsidP="00FF32D9">
      <w:pPr>
        <w:pStyle w:val="ListParagraph1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eastAsia="Calibri" w:hAnsi="Times New Roman"/>
          <w:color w:val="FF0000"/>
          <w:lang w:val="ru-RU" w:eastAsia="ru-RU"/>
        </w:rPr>
      </w:pPr>
      <w:r w:rsidRPr="006F716D">
        <w:rPr>
          <w:rFonts w:ascii="Times New Roman" w:hAnsi="Times New Roman"/>
          <w:b/>
          <w:color w:val="FF0000"/>
          <w:lang w:val="ru-RU"/>
        </w:rPr>
        <w:t>Е</w:t>
      </w:r>
      <w:r w:rsidR="00E46DA1" w:rsidRPr="006F716D">
        <w:rPr>
          <w:rFonts w:ascii="Times New Roman" w:hAnsi="Times New Roman"/>
          <w:b/>
          <w:color w:val="FF0000"/>
          <w:lang w:val="ru-RU"/>
        </w:rPr>
        <w:t>сли контрактом</w:t>
      </w:r>
      <w:r w:rsidR="00F84BE5" w:rsidRPr="006F716D">
        <w:rPr>
          <w:rFonts w:ascii="Times New Roman" w:hAnsi="Times New Roman"/>
          <w:b/>
          <w:color w:val="FF0000"/>
          <w:lang w:val="ru-RU"/>
        </w:rPr>
        <w:t xml:space="preserve"> (кредитным договором) не определена сумма обязательств:</w:t>
      </w:r>
    </w:p>
    <w:p w14:paraId="3BBFA715" w14:textId="77777777" w:rsidR="00906983" w:rsidRPr="00FF32D9" w:rsidRDefault="00F84BE5" w:rsidP="00FF32D9">
      <w:pPr>
        <w:pStyle w:val="ListParagraph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 w:eastAsia="ru-RU"/>
        </w:rPr>
      </w:pPr>
      <w:r w:rsidRPr="00FF32D9">
        <w:rPr>
          <w:rFonts w:ascii="Times New Roman" w:hAnsi="Times New Roman"/>
          <w:lang w:val="ru-RU"/>
        </w:rPr>
        <w:t xml:space="preserve">при списании </w:t>
      </w:r>
      <w:r w:rsidR="001478BF" w:rsidRPr="00FF32D9">
        <w:rPr>
          <w:rFonts w:ascii="Times New Roman" w:hAnsi="Times New Roman"/>
          <w:lang w:val="ru-RU"/>
        </w:rPr>
        <w:t xml:space="preserve">денежных средств </w:t>
      </w:r>
      <w:r w:rsidR="00906983" w:rsidRPr="00FF32D9">
        <w:rPr>
          <w:rFonts w:ascii="Times New Roman" w:hAnsi="Times New Roman"/>
          <w:lang w:val="ru-RU"/>
        </w:rPr>
        <w:t xml:space="preserve">– </w:t>
      </w:r>
      <w:r w:rsidR="00906983" w:rsidRPr="00FF32D9">
        <w:rPr>
          <w:rFonts w:ascii="Times New Roman" w:eastAsia="Calibri" w:hAnsi="Times New Roman"/>
          <w:b/>
          <w:lang w:val="ru-RU" w:eastAsia="ru-RU"/>
        </w:rPr>
        <w:t>не позднее даты представления распоряжения</w:t>
      </w:r>
      <w:r w:rsidR="00906983" w:rsidRPr="00FF32D9">
        <w:rPr>
          <w:rFonts w:ascii="Times New Roman" w:eastAsia="Calibri" w:hAnsi="Times New Roman"/>
          <w:lang w:val="ru-RU" w:eastAsia="ru-RU"/>
        </w:rPr>
        <w:t xml:space="preserve"> о списании денежных средств со счета</w:t>
      </w:r>
      <w:r w:rsidR="00E46DA1" w:rsidRPr="00FF32D9">
        <w:rPr>
          <w:rFonts w:ascii="Times New Roman" w:eastAsia="Calibri" w:hAnsi="Times New Roman"/>
          <w:lang w:val="ru-RU" w:eastAsia="ru-RU"/>
        </w:rPr>
        <w:t xml:space="preserve"> </w:t>
      </w:r>
      <w:r w:rsidR="00906983" w:rsidRPr="00FF32D9">
        <w:rPr>
          <w:rFonts w:ascii="Times New Roman" w:eastAsia="Calibri" w:hAnsi="Times New Roman"/>
          <w:lang w:val="ru-RU" w:eastAsia="ru-RU"/>
        </w:rPr>
        <w:t xml:space="preserve">при проведении той операции, в результате которой сумма расчетов </w:t>
      </w:r>
      <w:r w:rsidR="002011DB" w:rsidRPr="00FF32D9">
        <w:rPr>
          <w:rFonts w:ascii="Times New Roman" w:eastAsia="Calibri" w:hAnsi="Times New Roman"/>
          <w:lang w:val="ru-RU" w:eastAsia="ru-RU"/>
        </w:rPr>
        <w:t xml:space="preserve">будет равна или превысит в эквиваленте </w:t>
      </w:r>
      <w:r w:rsidR="00906983" w:rsidRPr="00FF32D9">
        <w:rPr>
          <w:rFonts w:ascii="Times New Roman" w:eastAsia="Calibri" w:hAnsi="Times New Roman"/>
          <w:lang w:val="ru-RU" w:eastAsia="ru-RU"/>
        </w:rPr>
        <w:t xml:space="preserve">по импортному контракту (кредитному договору) 3 млн. рублей, по экспортному </w:t>
      </w:r>
      <w:r w:rsidR="002011DB" w:rsidRPr="00FF32D9">
        <w:rPr>
          <w:rFonts w:ascii="Times New Roman" w:eastAsia="Calibri" w:hAnsi="Times New Roman"/>
          <w:lang w:val="ru-RU" w:eastAsia="ru-RU"/>
        </w:rPr>
        <w:t>контракту</w:t>
      </w:r>
      <w:r w:rsidRPr="00FF32D9">
        <w:rPr>
          <w:rFonts w:ascii="Times New Roman" w:hAnsi="Times New Roman"/>
          <w:b/>
          <w:lang w:val="ru-RU"/>
        </w:rPr>
        <w:t xml:space="preserve"> </w:t>
      </w:r>
      <w:r w:rsidR="00906983" w:rsidRPr="00FF32D9">
        <w:rPr>
          <w:rFonts w:ascii="Times New Roman" w:eastAsia="Calibri" w:hAnsi="Times New Roman"/>
          <w:lang w:val="ru-RU" w:eastAsia="ru-RU"/>
        </w:rPr>
        <w:t>6 млн. рублей;</w:t>
      </w:r>
    </w:p>
    <w:p w14:paraId="42799351" w14:textId="77777777" w:rsidR="00E46DA1" w:rsidRPr="00FF32D9" w:rsidRDefault="00906983" w:rsidP="00FF32D9">
      <w:pPr>
        <w:pStyle w:val="ListParagraph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 w:eastAsia="ru-RU"/>
        </w:rPr>
      </w:pPr>
      <w:r w:rsidRPr="00FF32D9">
        <w:rPr>
          <w:rFonts w:ascii="Times New Roman" w:hAnsi="Times New Roman"/>
          <w:lang w:val="ru-RU"/>
        </w:rPr>
        <w:t xml:space="preserve">при зачислении </w:t>
      </w:r>
      <w:r w:rsidR="001478BF" w:rsidRPr="00FF32D9">
        <w:rPr>
          <w:rFonts w:ascii="Times New Roman" w:hAnsi="Times New Roman"/>
          <w:lang w:val="ru-RU"/>
        </w:rPr>
        <w:t xml:space="preserve">денежных </w:t>
      </w:r>
      <w:r w:rsidR="00B33028" w:rsidRPr="00FF32D9">
        <w:rPr>
          <w:rFonts w:ascii="Times New Roman" w:hAnsi="Times New Roman"/>
          <w:lang w:val="ru-RU"/>
        </w:rPr>
        <w:t>средств –</w:t>
      </w:r>
      <w:r w:rsidRPr="00FF32D9">
        <w:rPr>
          <w:rFonts w:ascii="Times New Roman" w:hAnsi="Times New Roman"/>
          <w:lang w:val="ru-RU"/>
        </w:rPr>
        <w:t xml:space="preserve"> </w:t>
      </w:r>
      <w:r w:rsidRPr="00FF32D9">
        <w:rPr>
          <w:rFonts w:ascii="Times New Roman" w:hAnsi="Times New Roman"/>
          <w:b/>
          <w:lang w:val="ru-RU"/>
        </w:rPr>
        <w:t xml:space="preserve">не </w:t>
      </w:r>
      <w:r w:rsidR="00822693" w:rsidRPr="00FF32D9">
        <w:rPr>
          <w:rFonts w:ascii="Times New Roman" w:hAnsi="Times New Roman"/>
          <w:b/>
          <w:lang w:val="ru-RU"/>
        </w:rPr>
        <w:t>позднее 15 рабочих дней</w:t>
      </w:r>
      <w:r w:rsidR="00822693" w:rsidRPr="00FF32D9">
        <w:rPr>
          <w:rFonts w:ascii="Times New Roman" w:hAnsi="Times New Roman"/>
          <w:lang w:val="ru-RU"/>
        </w:rPr>
        <w:t xml:space="preserve"> </w:t>
      </w:r>
      <w:r w:rsidRPr="00FF32D9">
        <w:rPr>
          <w:rFonts w:ascii="Times New Roman" w:eastAsia="Calibri" w:hAnsi="Times New Roman"/>
          <w:lang w:val="ru-RU" w:eastAsia="ru-RU"/>
        </w:rPr>
        <w:t xml:space="preserve">после даты зачисления </w:t>
      </w:r>
      <w:r w:rsidR="002F3CD8" w:rsidRPr="00FF32D9">
        <w:rPr>
          <w:rFonts w:ascii="Times New Roman" w:eastAsia="Calibri" w:hAnsi="Times New Roman"/>
          <w:lang w:val="ru-RU" w:eastAsia="ru-RU"/>
        </w:rPr>
        <w:t xml:space="preserve">средств </w:t>
      </w:r>
      <w:r w:rsidR="00E46DA1" w:rsidRPr="00FF32D9">
        <w:rPr>
          <w:rFonts w:ascii="Times New Roman" w:eastAsia="Calibri" w:hAnsi="Times New Roman"/>
          <w:lang w:val="ru-RU" w:eastAsia="ru-RU"/>
        </w:rPr>
        <w:t xml:space="preserve">при проведении </w:t>
      </w:r>
      <w:r w:rsidR="00822693" w:rsidRPr="00FF32D9">
        <w:rPr>
          <w:rFonts w:ascii="Times New Roman" w:eastAsia="Calibri" w:hAnsi="Times New Roman"/>
          <w:lang w:val="ru-RU" w:eastAsia="ru-RU"/>
        </w:rPr>
        <w:t xml:space="preserve">той </w:t>
      </w:r>
      <w:r w:rsidR="00E46DA1" w:rsidRPr="00FF32D9">
        <w:rPr>
          <w:rFonts w:ascii="Times New Roman" w:eastAsia="Calibri" w:hAnsi="Times New Roman"/>
          <w:lang w:val="ru-RU" w:eastAsia="ru-RU"/>
        </w:rPr>
        <w:t xml:space="preserve">операции, </w:t>
      </w:r>
      <w:r w:rsidRPr="00FF32D9">
        <w:rPr>
          <w:rFonts w:ascii="Times New Roman" w:eastAsia="Calibri" w:hAnsi="Times New Roman"/>
          <w:lang w:val="ru-RU" w:eastAsia="ru-RU"/>
        </w:rPr>
        <w:t xml:space="preserve">в результате которой сумма расчетов </w:t>
      </w:r>
      <w:r w:rsidR="002011DB" w:rsidRPr="00FF32D9">
        <w:rPr>
          <w:rFonts w:ascii="Times New Roman" w:eastAsia="Calibri" w:hAnsi="Times New Roman"/>
          <w:lang w:val="ru-RU" w:eastAsia="ru-RU"/>
        </w:rPr>
        <w:t xml:space="preserve">будет равна или превысит в эквиваленте </w:t>
      </w:r>
      <w:r w:rsidRPr="00FF32D9">
        <w:rPr>
          <w:rFonts w:ascii="Times New Roman" w:eastAsia="Calibri" w:hAnsi="Times New Roman"/>
          <w:lang w:val="ru-RU" w:eastAsia="ru-RU"/>
        </w:rPr>
        <w:t xml:space="preserve">по импортному контракту (кредитному договору) 3 млн. </w:t>
      </w:r>
      <w:r w:rsidR="0099398C" w:rsidRPr="00FF32D9">
        <w:rPr>
          <w:rFonts w:ascii="Times New Roman" w:eastAsia="Calibri" w:hAnsi="Times New Roman"/>
          <w:lang w:val="ru-RU" w:eastAsia="ru-RU"/>
        </w:rPr>
        <w:t>рублей, по</w:t>
      </w:r>
      <w:r w:rsidRPr="00FF32D9">
        <w:rPr>
          <w:rFonts w:ascii="Times New Roman" w:eastAsia="Calibri" w:hAnsi="Times New Roman"/>
          <w:lang w:val="ru-RU" w:eastAsia="ru-RU"/>
        </w:rPr>
        <w:t xml:space="preserve"> </w:t>
      </w:r>
      <w:r w:rsidR="0099398C" w:rsidRPr="00FF32D9">
        <w:rPr>
          <w:rFonts w:ascii="Times New Roman" w:eastAsia="Calibri" w:hAnsi="Times New Roman"/>
          <w:lang w:val="ru-RU" w:eastAsia="ru-RU"/>
        </w:rPr>
        <w:t xml:space="preserve">экспортному </w:t>
      </w:r>
      <w:r w:rsidR="0099398C" w:rsidRPr="00FF32D9">
        <w:rPr>
          <w:rFonts w:ascii="Times New Roman" w:hAnsi="Times New Roman"/>
          <w:lang w:val="ru-RU"/>
        </w:rPr>
        <w:t>контракту</w:t>
      </w:r>
      <w:r w:rsidR="002011DB" w:rsidRPr="00FF32D9">
        <w:rPr>
          <w:rFonts w:ascii="Times New Roman" w:hAnsi="Times New Roman"/>
          <w:b/>
          <w:lang w:val="ru-RU"/>
        </w:rPr>
        <w:t xml:space="preserve"> </w:t>
      </w:r>
      <w:r w:rsidRPr="00FF32D9">
        <w:rPr>
          <w:rFonts w:ascii="Times New Roman" w:eastAsia="Calibri" w:hAnsi="Times New Roman"/>
          <w:lang w:val="ru-RU" w:eastAsia="ru-RU"/>
        </w:rPr>
        <w:t>6 млн. рублей</w:t>
      </w:r>
      <w:r w:rsidR="00E46DA1" w:rsidRPr="00FF32D9">
        <w:rPr>
          <w:rFonts w:ascii="Times New Roman" w:hAnsi="Times New Roman"/>
          <w:b/>
          <w:lang w:val="ru-RU"/>
        </w:rPr>
        <w:t>;</w:t>
      </w:r>
    </w:p>
    <w:p w14:paraId="4D15573A" w14:textId="77777777" w:rsidR="00E46DA1" w:rsidRPr="00FF32D9" w:rsidRDefault="00E46DA1" w:rsidP="00FF32D9">
      <w:pPr>
        <w:pStyle w:val="ListParagraph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 w:eastAsia="ru-RU"/>
        </w:rPr>
      </w:pPr>
      <w:r w:rsidRPr="00FF32D9">
        <w:rPr>
          <w:rFonts w:ascii="Times New Roman" w:hAnsi="Times New Roman"/>
          <w:lang w:val="ru-RU"/>
        </w:rPr>
        <w:t xml:space="preserve">при исполнении обязательств </w:t>
      </w:r>
      <w:r w:rsidR="00FF39F5" w:rsidRPr="00FF32D9">
        <w:rPr>
          <w:rFonts w:ascii="Times New Roman" w:hAnsi="Times New Roman"/>
          <w:lang w:val="ru-RU"/>
        </w:rPr>
        <w:t xml:space="preserve">по контракту (кредитному договору) </w:t>
      </w:r>
      <w:r w:rsidRPr="00FF32D9">
        <w:rPr>
          <w:rFonts w:ascii="Times New Roman" w:hAnsi="Times New Roman"/>
          <w:lang w:val="ru-RU"/>
        </w:rPr>
        <w:t>посредством ввоза на территорию РФ</w:t>
      </w:r>
      <w:r w:rsidR="00822693" w:rsidRPr="00FF32D9">
        <w:rPr>
          <w:rFonts w:ascii="Times New Roman" w:hAnsi="Times New Roman"/>
          <w:lang w:val="ru-RU"/>
        </w:rPr>
        <w:t>/</w:t>
      </w:r>
      <w:r w:rsidRPr="00FF32D9">
        <w:rPr>
          <w:rFonts w:ascii="Times New Roman" w:hAnsi="Times New Roman"/>
          <w:lang w:val="ru-RU"/>
        </w:rPr>
        <w:t xml:space="preserve">вывоза с территории РФ и при наличии требования о таможенном декларировании товаров </w:t>
      </w:r>
      <w:r w:rsidRPr="00FF32D9">
        <w:rPr>
          <w:rFonts w:ascii="Times New Roman" w:eastAsia="Calibri" w:hAnsi="Times New Roman"/>
          <w:lang w:val="ru-RU" w:eastAsia="ru-RU"/>
        </w:rPr>
        <w:t xml:space="preserve">-  не позднее даты подачи той декларации на товары, документа, используемого в качестве декларации на товары, заявления на условный выпуск, </w:t>
      </w:r>
      <w:r w:rsidR="00822693" w:rsidRPr="00FF32D9">
        <w:rPr>
          <w:rFonts w:ascii="Times New Roman" w:eastAsia="Calibri" w:hAnsi="Times New Roman"/>
          <w:lang w:val="ru-RU" w:eastAsia="ru-RU"/>
        </w:rPr>
        <w:t xml:space="preserve">в результате </w:t>
      </w:r>
      <w:r w:rsidRPr="00FF32D9">
        <w:rPr>
          <w:rFonts w:ascii="Times New Roman" w:eastAsia="Calibri" w:hAnsi="Times New Roman"/>
          <w:lang w:val="ru-RU" w:eastAsia="ru-RU"/>
        </w:rPr>
        <w:t xml:space="preserve">подачи которых стоимость товара </w:t>
      </w:r>
      <w:r w:rsidR="002011DB" w:rsidRPr="00FF32D9">
        <w:rPr>
          <w:rFonts w:ascii="Times New Roman" w:eastAsia="Calibri" w:hAnsi="Times New Roman"/>
          <w:lang w:val="ru-RU" w:eastAsia="ru-RU"/>
        </w:rPr>
        <w:t xml:space="preserve">будет равна или превысит в эквиваленте </w:t>
      </w:r>
      <w:r w:rsidR="00822693" w:rsidRPr="00FF32D9">
        <w:rPr>
          <w:rFonts w:ascii="Times New Roman" w:eastAsia="Calibri" w:hAnsi="Times New Roman"/>
          <w:lang w:val="ru-RU" w:eastAsia="ru-RU"/>
        </w:rPr>
        <w:t xml:space="preserve">по импортному контракту (кредитному договору) </w:t>
      </w:r>
      <w:r w:rsidRPr="00FF32D9">
        <w:rPr>
          <w:rFonts w:ascii="Times New Roman" w:eastAsia="Calibri" w:hAnsi="Times New Roman"/>
          <w:lang w:val="ru-RU" w:eastAsia="ru-RU"/>
        </w:rPr>
        <w:t>3 млн. рублей, по экспортному</w:t>
      </w:r>
      <w:r w:rsidR="00822693" w:rsidRPr="00FF32D9">
        <w:rPr>
          <w:rFonts w:ascii="Times New Roman" w:eastAsia="Calibri" w:hAnsi="Times New Roman"/>
          <w:lang w:val="ru-RU" w:eastAsia="ru-RU"/>
        </w:rPr>
        <w:t xml:space="preserve"> </w:t>
      </w:r>
      <w:r w:rsidR="00822693" w:rsidRPr="00FF32D9">
        <w:rPr>
          <w:rFonts w:ascii="Times New Roman" w:hAnsi="Times New Roman"/>
          <w:lang w:val="ru-RU"/>
        </w:rPr>
        <w:t xml:space="preserve">контракту </w:t>
      </w:r>
      <w:r w:rsidRPr="00FF32D9">
        <w:rPr>
          <w:rFonts w:ascii="Times New Roman" w:eastAsia="Calibri" w:hAnsi="Times New Roman"/>
          <w:lang w:val="ru-RU" w:eastAsia="ru-RU"/>
        </w:rPr>
        <w:t>6 млн. рублей</w:t>
      </w:r>
      <w:r w:rsidR="00822693" w:rsidRPr="00FF32D9">
        <w:rPr>
          <w:rFonts w:ascii="Times New Roman" w:eastAsia="Calibri" w:hAnsi="Times New Roman"/>
          <w:lang w:val="ru-RU" w:eastAsia="ru-RU"/>
        </w:rPr>
        <w:t>;</w:t>
      </w:r>
    </w:p>
    <w:p w14:paraId="46C02CE1" w14:textId="77777777" w:rsidR="00043A36" w:rsidRPr="006F716D" w:rsidRDefault="00FF39F5" w:rsidP="006F716D">
      <w:pPr>
        <w:pStyle w:val="ListParagraph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 w:eastAsia="ru-RU"/>
        </w:rPr>
      </w:pPr>
      <w:r w:rsidRPr="00FF32D9">
        <w:rPr>
          <w:rFonts w:ascii="Times New Roman" w:hAnsi="Times New Roman"/>
          <w:lang w:val="ru-RU"/>
        </w:rPr>
        <w:t>при исполнении обязательств</w:t>
      </w:r>
      <w:r w:rsidR="00822693" w:rsidRPr="00FF32D9">
        <w:rPr>
          <w:rFonts w:ascii="Times New Roman" w:hAnsi="Times New Roman"/>
          <w:lang w:val="ru-RU"/>
        </w:rPr>
        <w:t xml:space="preserve"> </w:t>
      </w:r>
      <w:r w:rsidRPr="00FF32D9">
        <w:rPr>
          <w:rFonts w:ascii="Times New Roman" w:hAnsi="Times New Roman"/>
          <w:lang w:val="ru-RU"/>
        </w:rPr>
        <w:t>иным способом - не позднее срока представления справки о подтверждающих документах</w:t>
      </w:r>
      <w:r w:rsidR="00822693" w:rsidRPr="00FF32D9">
        <w:rPr>
          <w:rFonts w:ascii="Times New Roman" w:hAnsi="Times New Roman"/>
          <w:lang w:val="ru-RU"/>
        </w:rPr>
        <w:t xml:space="preserve"> </w:t>
      </w:r>
      <w:r w:rsidRPr="00FF32D9">
        <w:rPr>
          <w:rFonts w:ascii="Times New Roman" w:hAnsi="Times New Roman"/>
          <w:lang w:val="ru-RU"/>
        </w:rPr>
        <w:t>в связи с исполнением обязательств на сумму, равную или</w:t>
      </w:r>
      <w:r w:rsidR="00822693" w:rsidRPr="00FF32D9">
        <w:rPr>
          <w:rFonts w:ascii="Times New Roman" w:hAnsi="Times New Roman"/>
          <w:lang w:val="ru-RU"/>
        </w:rPr>
        <w:t xml:space="preserve"> превышающую</w:t>
      </w:r>
      <w:r w:rsidRPr="00FF32D9">
        <w:rPr>
          <w:rFonts w:ascii="Times New Roman" w:hAnsi="Times New Roman"/>
          <w:lang w:val="ru-RU"/>
        </w:rPr>
        <w:t xml:space="preserve"> </w:t>
      </w:r>
      <w:r w:rsidR="00822693" w:rsidRPr="00FF32D9">
        <w:rPr>
          <w:rFonts w:ascii="Times New Roman" w:hAnsi="Times New Roman"/>
          <w:lang w:val="ru-RU"/>
        </w:rPr>
        <w:t xml:space="preserve">в </w:t>
      </w:r>
      <w:r w:rsidRPr="00FF32D9">
        <w:rPr>
          <w:rFonts w:ascii="Times New Roman" w:eastAsia="Calibri" w:hAnsi="Times New Roman"/>
          <w:lang w:val="ru-RU" w:eastAsia="ru-RU"/>
        </w:rPr>
        <w:t xml:space="preserve">эквиваленте </w:t>
      </w:r>
      <w:r w:rsidR="002011DB" w:rsidRPr="00FF32D9">
        <w:rPr>
          <w:rFonts w:ascii="Times New Roman" w:hAnsi="Times New Roman"/>
          <w:lang w:val="ru-RU"/>
        </w:rPr>
        <w:t xml:space="preserve">по импортному контракту (кредитному договору) </w:t>
      </w:r>
      <w:r w:rsidRPr="00FF32D9">
        <w:rPr>
          <w:rFonts w:ascii="Times New Roman" w:eastAsia="Calibri" w:hAnsi="Times New Roman"/>
          <w:lang w:val="ru-RU" w:eastAsia="ru-RU"/>
        </w:rPr>
        <w:t xml:space="preserve">3 млн. </w:t>
      </w:r>
      <w:r w:rsidR="00FE4290" w:rsidRPr="00FF32D9">
        <w:rPr>
          <w:rFonts w:ascii="Times New Roman" w:eastAsia="Calibri" w:hAnsi="Times New Roman"/>
          <w:lang w:val="ru-RU" w:eastAsia="ru-RU"/>
        </w:rPr>
        <w:t>рублей, по</w:t>
      </w:r>
      <w:r w:rsidR="00822693" w:rsidRPr="00FF32D9">
        <w:rPr>
          <w:rFonts w:ascii="Times New Roman" w:eastAsia="Calibri" w:hAnsi="Times New Roman"/>
          <w:lang w:val="ru-RU" w:eastAsia="ru-RU"/>
        </w:rPr>
        <w:t xml:space="preserve"> экспортному контракту </w:t>
      </w:r>
      <w:r w:rsidRPr="00FF32D9">
        <w:rPr>
          <w:rFonts w:ascii="Times New Roman" w:eastAsia="Calibri" w:hAnsi="Times New Roman"/>
          <w:lang w:val="ru-RU" w:eastAsia="ru-RU"/>
        </w:rPr>
        <w:t>6</w:t>
      </w:r>
      <w:r w:rsidR="00822693" w:rsidRPr="00FF32D9">
        <w:rPr>
          <w:rFonts w:ascii="Times New Roman" w:eastAsia="Calibri" w:hAnsi="Times New Roman"/>
          <w:lang w:val="ru-RU" w:eastAsia="ru-RU"/>
        </w:rPr>
        <w:t xml:space="preserve"> млн. рублей.</w:t>
      </w:r>
    </w:p>
    <w:p w14:paraId="5586814A" w14:textId="77777777" w:rsidR="00652F84" w:rsidRPr="00FF32D9" w:rsidRDefault="00FF32D9" w:rsidP="00FF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ru-RU" w:eastAsia="ru-RU"/>
        </w:rPr>
      </w:pPr>
      <w:r>
        <w:rPr>
          <w:rFonts w:ascii="Times New Roman" w:eastAsia="Calibri" w:hAnsi="Times New Roman"/>
          <w:bCs/>
          <w:lang w:val="ru-RU" w:eastAsia="ru-RU"/>
        </w:rPr>
        <w:t xml:space="preserve">     Е</w:t>
      </w:r>
      <w:r w:rsidR="00652F84" w:rsidRPr="00FF32D9">
        <w:rPr>
          <w:rFonts w:ascii="Times New Roman" w:eastAsia="Calibri" w:hAnsi="Times New Roman"/>
          <w:bCs/>
          <w:lang w:val="ru-RU" w:eastAsia="ru-RU"/>
        </w:rPr>
        <w:t xml:space="preserve">сли один договор, заключенный между резидентом и нерезидентом, одновременно содержит условия как экспортного контракта, так и импортного контракта, по такому контракту </w:t>
      </w:r>
      <w:r w:rsidR="00652F84" w:rsidRPr="00FF32D9">
        <w:rPr>
          <w:rFonts w:ascii="Times New Roman" w:eastAsia="Calibri" w:hAnsi="Times New Roman"/>
          <w:b/>
          <w:bCs/>
          <w:lang w:val="ru-RU" w:eastAsia="ru-RU"/>
        </w:rPr>
        <w:t>формируется и ведется одна ВБК</w:t>
      </w:r>
      <w:r w:rsidR="00652F84" w:rsidRPr="00FF32D9">
        <w:rPr>
          <w:rFonts w:ascii="Times New Roman" w:eastAsia="Calibri" w:hAnsi="Times New Roman"/>
          <w:bCs/>
          <w:lang w:val="ru-RU" w:eastAsia="ru-RU"/>
        </w:rPr>
        <w:t xml:space="preserve"> с указанием в ней одного уникального номера контракта.</w:t>
      </w:r>
      <w:r w:rsidR="009C24D5" w:rsidRPr="00FF32D9">
        <w:rPr>
          <w:rFonts w:ascii="Times New Roman" w:eastAsia="Calibri" w:hAnsi="Times New Roman"/>
          <w:bCs/>
          <w:lang w:val="ru-RU" w:eastAsia="ru-RU"/>
        </w:rPr>
        <w:t xml:space="preserve"> Такой контракт подлежит постановке на учет, </w:t>
      </w:r>
      <w:r w:rsidR="00FE4290" w:rsidRPr="00FF32D9">
        <w:rPr>
          <w:rFonts w:ascii="Times New Roman" w:eastAsia="Calibri" w:hAnsi="Times New Roman"/>
          <w:bCs/>
          <w:lang w:val="ru-RU" w:eastAsia="ru-RU"/>
        </w:rPr>
        <w:t>если сумма</w:t>
      </w:r>
      <w:r w:rsidR="009C24D5" w:rsidRPr="00FF32D9">
        <w:rPr>
          <w:rFonts w:ascii="Times New Roman" w:eastAsia="Calibri" w:hAnsi="Times New Roman"/>
          <w:bCs/>
          <w:lang w:val="ru-RU" w:eastAsia="ru-RU"/>
        </w:rPr>
        <w:t xml:space="preserve"> обязательств по </w:t>
      </w:r>
      <w:r w:rsidR="007F3B73" w:rsidRPr="00FF32D9">
        <w:rPr>
          <w:rFonts w:ascii="Times New Roman" w:eastAsia="Calibri" w:hAnsi="Times New Roman"/>
          <w:bCs/>
          <w:lang w:val="ru-RU" w:eastAsia="ru-RU"/>
        </w:rPr>
        <w:t>нему</w:t>
      </w:r>
      <w:r w:rsidR="009C24D5" w:rsidRPr="00FF32D9">
        <w:rPr>
          <w:rFonts w:ascii="Times New Roman" w:eastAsia="Calibri" w:hAnsi="Times New Roman"/>
          <w:bCs/>
          <w:lang w:val="ru-RU" w:eastAsia="ru-RU"/>
        </w:rPr>
        <w:t xml:space="preserve"> равна или превышает </w:t>
      </w:r>
      <w:r w:rsidR="002F3CD8" w:rsidRPr="00FF32D9">
        <w:rPr>
          <w:rFonts w:ascii="Times New Roman" w:eastAsia="Calibri" w:hAnsi="Times New Roman"/>
          <w:bCs/>
          <w:lang w:val="ru-RU" w:eastAsia="ru-RU"/>
        </w:rPr>
        <w:t xml:space="preserve">в эквиваленте </w:t>
      </w:r>
      <w:r w:rsidR="009C24D5" w:rsidRPr="00FF32D9">
        <w:rPr>
          <w:rFonts w:ascii="Times New Roman" w:eastAsia="Calibri" w:hAnsi="Times New Roman"/>
          <w:bCs/>
          <w:lang w:val="ru-RU" w:eastAsia="ru-RU"/>
        </w:rPr>
        <w:t xml:space="preserve">3 млн. рублей.   </w:t>
      </w:r>
    </w:p>
    <w:p w14:paraId="241ACDA6" w14:textId="77777777" w:rsidR="00652F84" w:rsidRDefault="00FF32D9" w:rsidP="00FF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ru-RU" w:eastAsia="ru-RU"/>
        </w:rPr>
      </w:pPr>
      <w:r>
        <w:rPr>
          <w:rFonts w:ascii="Times New Roman" w:eastAsia="Calibri" w:hAnsi="Times New Roman"/>
          <w:bCs/>
          <w:lang w:val="ru-RU" w:eastAsia="ru-RU"/>
        </w:rPr>
        <w:t xml:space="preserve">    Е</w:t>
      </w:r>
      <w:r w:rsidR="00652F84" w:rsidRPr="00FF32D9">
        <w:rPr>
          <w:rFonts w:ascii="Times New Roman" w:eastAsia="Calibri" w:hAnsi="Times New Roman"/>
          <w:bCs/>
          <w:lang w:val="ru-RU" w:eastAsia="ru-RU"/>
        </w:rPr>
        <w:t xml:space="preserve">сли один договор, заключенный между резидентом и нерезидентом, одновременно содержит условия как контракта, так и кредитного договора, либо условиями одного кредитного договора, заключенного между резидентом и нерезидентом, одновременно предусмотрено как предоставление кредита (займа), так и его получение, по такому договору </w:t>
      </w:r>
      <w:r w:rsidR="002F3CD8" w:rsidRPr="00FF32D9">
        <w:rPr>
          <w:rFonts w:ascii="Times New Roman" w:eastAsia="Calibri" w:hAnsi="Times New Roman"/>
          <w:bCs/>
          <w:lang w:val="ru-RU" w:eastAsia="ru-RU"/>
        </w:rPr>
        <w:t xml:space="preserve">Банком </w:t>
      </w:r>
      <w:r w:rsidR="00652F84" w:rsidRPr="00FF32D9">
        <w:rPr>
          <w:rFonts w:ascii="Times New Roman" w:eastAsia="Calibri" w:hAnsi="Times New Roman"/>
          <w:b/>
          <w:bCs/>
          <w:lang w:val="ru-RU" w:eastAsia="ru-RU"/>
        </w:rPr>
        <w:t xml:space="preserve">формируются и ведутся две ВБК с указанием в каждой из них самостоятельного уникального номера </w:t>
      </w:r>
      <w:r w:rsidR="00652F84" w:rsidRPr="00FF32D9">
        <w:rPr>
          <w:rFonts w:ascii="Times New Roman" w:eastAsia="Calibri" w:hAnsi="Times New Roman"/>
          <w:bCs/>
          <w:lang w:val="ru-RU" w:eastAsia="ru-RU"/>
        </w:rPr>
        <w:t>контракта (кредитного договора).</w:t>
      </w:r>
      <w:r w:rsidR="00BC507E" w:rsidRPr="00FF32D9">
        <w:rPr>
          <w:rFonts w:ascii="Times New Roman" w:eastAsia="Calibri" w:hAnsi="Times New Roman"/>
          <w:bCs/>
          <w:lang w:val="ru-RU" w:eastAsia="ru-RU"/>
        </w:rPr>
        <w:t xml:space="preserve"> При этом клиент представляет </w:t>
      </w:r>
      <w:r w:rsidR="00BC507E" w:rsidRPr="00FF32D9">
        <w:rPr>
          <w:rFonts w:ascii="Times New Roman" w:eastAsia="Calibri" w:hAnsi="Times New Roman"/>
          <w:b/>
          <w:bCs/>
          <w:lang w:val="ru-RU" w:eastAsia="ru-RU"/>
        </w:rPr>
        <w:t>ДВА заявления</w:t>
      </w:r>
      <w:r w:rsidR="00BC507E" w:rsidRPr="00FF32D9">
        <w:rPr>
          <w:rFonts w:ascii="Times New Roman" w:eastAsia="Calibri" w:hAnsi="Times New Roman"/>
          <w:bCs/>
          <w:lang w:val="ru-RU" w:eastAsia="ru-RU"/>
        </w:rPr>
        <w:t xml:space="preserve"> о постановке контракта </w:t>
      </w:r>
      <w:r w:rsidR="002011DB" w:rsidRPr="00FF32D9">
        <w:rPr>
          <w:rFonts w:ascii="Times New Roman" w:eastAsia="Calibri" w:hAnsi="Times New Roman"/>
          <w:bCs/>
          <w:lang w:val="ru-RU" w:eastAsia="ru-RU"/>
        </w:rPr>
        <w:t xml:space="preserve">(кредитного договора) </w:t>
      </w:r>
      <w:r w:rsidR="00BC507E" w:rsidRPr="00FF32D9">
        <w:rPr>
          <w:rFonts w:ascii="Times New Roman" w:eastAsia="Calibri" w:hAnsi="Times New Roman"/>
          <w:bCs/>
          <w:lang w:val="ru-RU" w:eastAsia="ru-RU"/>
        </w:rPr>
        <w:t>на учет</w:t>
      </w:r>
      <w:r w:rsidR="00043A36" w:rsidRPr="00FF32D9">
        <w:rPr>
          <w:rFonts w:ascii="Times New Roman" w:eastAsia="Calibri" w:hAnsi="Times New Roman"/>
          <w:bCs/>
          <w:lang w:val="ru-RU" w:eastAsia="ru-RU"/>
        </w:rPr>
        <w:t>.</w:t>
      </w:r>
    </w:p>
    <w:p w14:paraId="33502402" w14:textId="77777777" w:rsidR="00652F84" w:rsidRPr="00FF32D9" w:rsidRDefault="00652F84" w:rsidP="00FF32D9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/>
          <w:bCs/>
          <w:lang w:val="ru-RU" w:eastAsia="ru-RU"/>
        </w:rPr>
      </w:pPr>
    </w:p>
    <w:p w14:paraId="24823E3D" w14:textId="77777777" w:rsidR="006F716D" w:rsidRPr="006F716D" w:rsidRDefault="00652F84" w:rsidP="006F716D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6F716D">
        <w:rPr>
          <w:rFonts w:ascii="Times New Roman" w:hAnsi="Times New Roman"/>
          <w:b/>
          <w:bCs/>
          <w:lang w:val="ru-RU"/>
        </w:rPr>
        <w:t>Порядок снятия контракта (кредитного договора) с учета</w:t>
      </w:r>
    </w:p>
    <w:p w14:paraId="339A7803" w14:textId="77777777" w:rsidR="00652F84" w:rsidRPr="00FF32D9" w:rsidRDefault="00FF32D9" w:rsidP="00FF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</w:t>
      </w:r>
      <w:r w:rsidR="00652F84" w:rsidRPr="005C04A9">
        <w:rPr>
          <w:rFonts w:ascii="Times New Roman" w:hAnsi="Times New Roman"/>
          <w:bCs/>
          <w:lang w:val="ru-RU"/>
        </w:rPr>
        <w:t xml:space="preserve">Банк снимает с </w:t>
      </w:r>
      <w:r w:rsidR="007C1C8D" w:rsidRPr="005C04A9">
        <w:rPr>
          <w:rFonts w:ascii="Times New Roman" w:hAnsi="Times New Roman"/>
          <w:bCs/>
          <w:lang w:val="ru-RU"/>
        </w:rPr>
        <w:t>учета контракт</w:t>
      </w:r>
      <w:r w:rsidR="00652F84" w:rsidRPr="005C04A9">
        <w:rPr>
          <w:rFonts w:ascii="Times New Roman" w:hAnsi="Times New Roman"/>
          <w:bCs/>
          <w:lang w:val="ru-RU"/>
        </w:rPr>
        <w:t xml:space="preserve"> (кредитный договор</w:t>
      </w:r>
      <w:r w:rsidR="00652F84" w:rsidRPr="00FF32D9">
        <w:rPr>
          <w:rFonts w:ascii="Times New Roman" w:hAnsi="Times New Roman"/>
          <w:b/>
          <w:bCs/>
          <w:lang w:val="ru-RU"/>
        </w:rPr>
        <w:t>)</w:t>
      </w:r>
      <w:r w:rsidR="000F6CF1" w:rsidRPr="00FF32D9">
        <w:rPr>
          <w:rFonts w:ascii="Times New Roman" w:hAnsi="Times New Roman"/>
          <w:b/>
          <w:bCs/>
          <w:lang w:val="ru-RU"/>
        </w:rPr>
        <w:t xml:space="preserve"> </w:t>
      </w:r>
      <w:r w:rsidR="000F6CF1" w:rsidRPr="00FF32D9">
        <w:rPr>
          <w:rFonts w:ascii="Times New Roman" w:hAnsi="Times New Roman"/>
          <w:b/>
          <w:bCs/>
          <w:u w:val="single"/>
          <w:lang w:val="ru-RU"/>
        </w:rPr>
        <w:t>на основании заявления Клиента</w:t>
      </w:r>
      <w:r w:rsidR="00652F84" w:rsidRPr="00FF32D9">
        <w:rPr>
          <w:rFonts w:ascii="Times New Roman" w:hAnsi="Times New Roman"/>
          <w:b/>
          <w:bCs/>
          <w:lang w:val="ru-RU"/>
        </w:rPr>
        <w:t xml:space="preserve"> по следующим основаниям</w:t>
      </w:r>
      <w:r w:rsidR="00704D12" w:rsidRPr="00FF32D9">
        <w:rPr>
          <w:rFonts w:ascii="Times New Roman" w:hAnsi="Times New Roman"/>
          <w:b/>
          <w:bCs/>
          <w:lang w:val="ru-RU"/>
        </w:rPr>
        <w:t xml:space="preserve"> </w:t>
      </w:r>
      <w:r w:rsidR="00704D12" w:rsidRPr="006F716D">
        <w:rPr>
          <w:rFonts w:ascii="Times New Roman" w:hAnsi="Times New Roman"/>
          <w:b/>
          <w:bCs/>
          <w:i/>
          <w:lang w:val="ru-RU"/>
        </w:rPr>
        <w:t>(пункт 6.1 Инструкции 181-И)</w:t>
      </w:r>
      <w:r w:rsidR="00652F84" w:rsidRPr="006F716D">
        <w:rPr>
          <w:rFonts w:ascii="Times New Roman" w:hAnsi="Times New Roman"/>
          <w:b/>
          <w:bCs/>
          <w:i/>
          <w:lang w:val="ru-RU"/>
        </w:rPr>
        <w:t>:</w:t>
      </w:r>
    </w:p>
    <w:p w14:paraId="47FADA5D" w14:textId="77777777" w:rsidR="00652F84" w:rsidRPr="00FF32D9" w:rsidRDefault="003B286D" w:rsidP="00FF32D9">
      <w:pPr>
        <w:pStyle w:val="ac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FF32D9">
        <w:rPr>
          <w:rFonts w:ascii="Times New Roman" w:hAnsi="Times New Roman"/>
          <w:bCs/>
          <w:lang w:val="ru-RU"/>
        </w:rPr>
        <w:t>п</w:t>
      </w:r>
      <w:r w:rsidR="00652F84" w:rsidRPr="00FF32D9">
        <w:rPr>
          <w:rFonts w:ascii="Times New Roman" w:hAnsi="Times New Roman"/>
          <w:bCs/>
          <w:lang w:val="ru-RU"/>
        </w:rPr>
        <w:t xml:space="preserve">ри переводе из </w:t>
      </w:r>
      <w:r w:rsidR="000F6CF1" w:rsidRPr="00FF32D9">
        <w:rPr>
          <w:rFonts w:ascii="Times New Roman" w:hAnsi="Times New Roman"/>
          <w:bCs/>
          <w:lang w:val="ru-RU"/>
        </w:rPr>
        <w:t>Б</w:t>
      </w:r>
      <w:r w:rsidR="00652F84" w:rsidRPr="00FF32D9">
        <w:rPr>
          <w:rFonts w:ascii="Times New Roman" w:hAnsi="Times New Roman"/>
          <w:bCs/>
          <w:lang w:val="ru-RU"/>
        </w:rPr>
        <w:t xml:space="preserve">анка УК контракта (кредитного договора) на обслуживание в другой уполномоченный банк (включая перевод </w:t>
      </w:r>
      <w:r w:rsidR="00043981" w:rsidRPr="00FF32D9">
        <w:rPr>
          <w:rFonts w:ascii="Times New Roman" w:hAnsi="Times New Roman"/>
          <w:bCs/>
          <w:lang w:val="ru-RU"/>
        </w:rPr>
        <w:t>из одного филиала или ГО в другой филиал или ГО того же Банка</w:t>
      </w:r>
      <w:r w:rsidR="00652F84" w:rsidRPr="00FF32D9">
        <w:rPr>
          <w:rFonts w:ascii="Times New Roman" w:hAnsi="Times New Roman"/>
          <w:bCs/>
          <w:lang w:val="ru-RU"/>
        </w:rPr>
        <w:t xml:space="preserve">), а также при закрытии резидентом всех расчетных счетов в </w:t>
      </w:r>
      <w:r w:rsidR="000F6CF1" w:rsidRPr="00FF32D9">
        <w:rPr>
          <w:rFonts w:ascii="Times New Roman" w:hAnsi="Times New Roman"/>
          <w:bCs/>
          <w:lang w:val="ru-RU"/>
        </w:rPr>
        <w:t>Б</w:t>
      </w:r>
      <w:r w:rsidR="00652F84" w:rsidRPr="00FF32D9">
        <w:rPr>
          <w:rFonts w:ascii="Times New Roman" w:hAnsi="Times New Roman"/>
          <w:bCs/>
          <w:lang w:val="ru-RU"/>
        </w:rPr>
        <w:t xml:space="preserve">анке УК </w:t>
      </w:r>
      <w:r w:rsidRPr="00FF32D9">
        <w:rPr>
          <w:rFonts w:ascii="Times New Roman" w:hAnsi="Times New Roman"/>
          <w:bCs/>
          <w:lang w:val="ru-RU"/>
        </w:rPr>
        <w:t xml:space="preserve">- </w:t>
      </w:r>
      <w:r w:rsidR="00652F84" w:rsidRPr="00FF32D9">
        <w:rPr>
          <w:rFonts w:ascii="Times New Roman" w:hAnsi="Times New Roman"/>
          <w:b/>
          <w:bCs/>
          <w:lang w:val="ru-RU"/>
        </w:rPr>
        <w:t>п</w:t>
      </w:r>
      <w:r w:rsidR="00AD3071" w:rsidRPr="00FF32D9">
        <w:rPr>
          <w:rFonts w:ascii="Times New Roman" w:hAnsi="Times New Roman"/>
          <w:b/>
          <w:bCs/>
          <w:lang w:val="ru-RU"/>
        </w:rPr>
        <w:t>одп</w:t>
      </w:r>
      <w:r w:rsidR="002011DB" w:rsidRPr="00FF32D9">
        <w:rPr>
          <w:rFonts w:ascii="Times New Roman" w:hAnsi="Times New Roman"/>
          <w:b/>
          <w:bCs/>
          <w:lang w:val="ru-RU"/>
        </w:rPr>
        <w:t>ункт</w:t>
      </w:r>
      <w:r w:rsidR="00652F84" w:rsidRPr="00FF32D9">
        <w:rPr>
          <w:rFonts w:ascii="Times New Roman" w:hAnsi="Times New Roman"/>
          <w:b/>
          <w:bCs/>
          <w:lang w:val="ru-RU"/>
        </w:rPr>
        <w:t xml:space="preserve"> </w:t>
      </w:r>
      <w:r w:rsidR="007C1C8D" w:rsidRPr="00FF32D9">
        <w:rPr>
          <w:rFonts w:ascii="Times New Roman" w:hAnsi="Times New Roman"/>
          <w:b/>
          <w:bCs/>
          <w:lang w:val="ru-RU"/>
        </w:rPr>
        <w:t>6.1.1.</w:t>
      </w:r>
      <w:r w:rsidR="007A424C" w:rsidRPr="00FF32D9">
        <w:rPr>
          <w:rFonts w:ascii="Times New Roman" w:hAnsi="Times New Roman"/>
          <w:b/>
          <w:bCs/>
          <w:lang w:val="ru-RU"/>
        </w:rPr>
        <w:t>;</w:t>
      </w:r>
    </w:p>
    <w:p w14:paraId="7D98025D" w14:textId="77777777" w:rsidR="00652F84" w:rsidRPr="00FF32D9" w:rsidRDefault="003B286D" w:rsidP="00FF32D9">
      <w:pPr>
        <w:pStyle w:val="ac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bookmarkStart w:id="0" w:name="Par2"/>
      <w:bookmarkEnd w:id="0"/>
      <w:r w:rsidRPr="00FF32D9">
        <w:rPr>
          <w:rFonts w:ascii="Times New Roman" w:hAnsi="Times New Roman"/>
          <w:bCs/>
          <w:lang w:val="ru-RU"/>
        </w:rPr>
        <w:t>п</w:t>
      </w:r>
      <w:r w:rsidR="00652F84" w:rsidRPr="00FF32D9">
        <w:rPr>
          <w:rFonts w:ascii="Times New Roman" w:hAnsi="Times New Roman"/>
          <w:bCs/>
          <w:lang w:val="ru-RU"/>
        </w:rPr>
        <w:t xml:space="preserve">ри исполнении сторонами всех обязательств по контракту (кредитному договору), включая исполнение обязательств третьим лицом </w:t>
      </w:r>
      <w:r w:rsidR="002011DB" w:rsidRPr="00FF32D9">
        <w:rPr>
          <w:rFonts w:ascii="Times New Roman" w:hAnsi="Times New Roman"/>
          <w:bCs/>
          <w:lang w:val="ru-RU"/>
        </w:rPr>
        <w:t>–</w:t>
      </w:r>
      <w:r w:rsidRPr="00FF32D9">
        <w:rPr>
          <w:rFonts w:ascii="Times New Roman" w:hAnsi="Times New Roman"/>
          <w:bCs/>
          <w:lang w:val="ru-RU"/>
        </w:rPr>
        <w:t xml:space="preserve"> </w:t>
      </w:r>
      <w:r w:rsidRPr="00FF32D9">
        <w:rPr>
          <w:rFonts w:ascii="Times New Roman" w:hAnsi="Times New Roman"/>
          <w:b/>
          <w:bCs/>
          <w:lang w:val="ru-RU"/>
        </w:rPr>
        <w:t>п</w:t>
      </w:r>
      <w:r w:rsidR="00AD3071" w:rsidRPr="00FF32D9">
        <w:rPr>
          <w:rFonts w:ascii="Times New Roman" w:hAnsi="Times New Roman"/>
          <w:b/>
          <w:bCs/>
          <w:lang w:val="ru-RU"/>
        </w:rPr>
        <w:t>одп</w:t>
      </w:r>
      <w:r w:rsidR="002011DB" w:rsidRPr="00FF32D9">
        <w:rPr>
          <w:rFonts w:ascii="Times New Roman" w:hAnsi="Times New Roman"/>
          <w:b/>
          <w:bCs/>
          <w:lang w:val="ru-RU"/>
        </w:rPr>
        <w:t xml:space="preserve">ункт </w:t>
      </w:r>
      <w:r w:rsidR="007C1C8D" w:rsidRPr="00FF32D9">
        <w:rPr>
          <w:rFonts w:ascii="Times New Roman" w:hAnsi="Times New Roman"/>
          <w:b/>
          <w:bCs/>
          <w:lang w:val="ru-RU"/>
        </w:rPr>
        <w:t>6.1.2.</w:t>
      </w:r>
      <w:r w:rsidR="007A424C" w:rsidRPr="00FF32D9">
        <w:rPr>
          <w:rFonts w:ascii="Times New Roman" w:hAnsi="Times New Roman"/>
          <w:b/>
          <w:bCs/>
          <w:lang w:val="ru-RU"/>
        </w:rPr>
        <w:t>;</w:t>
      </w:r>
    </w:p>
    <w:p w14:paraId="4B9FAF28" w14:textId="77777777" w:rsidR="00652F84" w:rsidRPr="00FF32D9" w:rsidRDefault="003B286D" w:rsidP="00FF32D9">
      <w:pPr>
        <w:pStyle w:val="ac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FF32D9">
        <w:rPr>
          <w:rFonts w:ascii="Times New Roman" w:hAnsi="Times New Roman"/>
          <w:bCs/>
          <w:lang w:val="ru-RU"/>
        </w:rPr>
        <w:t>п</w:t>
      </w:r>
      <w:r w:rsidR="00652F84" w:rsidRPr="00FF32D9">
        <w:rPr>
          <w:rFonts w:ascii="Times New Roman" w:hAnsi="Times New Roman"/>
          <w:bCs/>
          <w:lang w:val="ru-RU"/>
        </w:rPr>
        <w:t xml:space="preserve">ри уступке резидентом требования по контракту (кредитному договору) другому лицу - резиденту либо при переводе долга резидентом по контракту (кредитному договору) на другое лицо – резидента </w:t>
      </w:r>
      <w:r w:rsidRPr="00FF32D9">
        <w:rPr>
          <w:rFonts w:ascii="Times New Roman" w:hAnsi="Times New Roman"/>
          <w:bCs/>
          <w:lang w:val="ru-RU"/>
        </w:rPr>
        <w:t xml:space="preserve">- </w:t>
      </w:r>
      <w:r w:rsidR="00652F84" w:rsidRPr="00FF32D9">
        <w:rPr>
          <w:rFonts w:ascii="Times New Roman" w:hAnsi="Times New Roman"/>
          <w:b/>
          <w:bCs/>
          <w:lang w:val="ru-RU"/>
        </w:rPr>
        <w:t>п</w:t>
      </w:r>
      <w:r w:rsidR="00AD3071" w:rsidRPr="00FF32D9">
        <w:rPr>
          <w:rFonts w:ascii="Times New Roman" w:hAnsi="Times New Roman"/>
          <w:b/>
          <w:bCs/>
          <w:lang w:val="ru-RU"/>
        </w:rPr>
        <w:t>одп</w:t>
      </w:r>
      <w:r w:rsidR="002011DB" w:rsidRPr="00FF32D9">
        <w:rPr>
          <w:rFonts w:ascii="Times New Roman" w:hAnsi="Times New Roman"/>
          <w:b/>
          <w:bCs/>
          <w:lang w:val="ru-RU"/>
        </w:rPr>
        <w:t>ункт</w:t>
      </w:r>
      <w:r w:rsidRPr="00FF32D9">
        <w:rPr>
          <w:rFonts w:ascii="Times New Roman" w:hAnsi="Times New Roman"/>
          <w:b/>
          <w:bCs/>
          <w:lang w:val="ru-RU"/>
        </w:rPr>
        <w:t xml:space="preserve"> </w:t>
      </w:r>
      <w:r w:rsidR="007C1C8D" w:rsidRPr="00FF32D9">
        <w:rPr>
          <w:rFonts w:ascii="Times New Roman" w:hAnsi="Times New Roman"/>
          <w:b/>
          <w:bCs/>
          <w:lang w:val="ru-RU"/>
        </w:rPr>
        <w:t>6.1.3.</w:t>
      </w:r>
      <w:r w:rsidR="007A424C" w:rsidRPr="00FF32D9">
        <w:rPr>
          <w:rFonts w:ascii="Times New Roman" w:hAnsi="Times New Roman"/>
          <w:b/>
          <w:bCs/>
          <w:lang w:val="ru-RU"/>
        </w:rPr>
        <w:t>;</w:t>
      </w:r>
    </w:p>
    <w:p w14:paraId="480F77A9" w14:textId="77777777" w:rsidR="00652F84" w:rsidRPr="00FF32D9" w:rsidRDefault="003B286D" w:rsidP="00FF32D9">
      <w:pPr>
        <w:pStyle w:val="ac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FF32D9">
        <w:rPr>
          <w:rFonts w:ascii="Times New Roman" w:hAnsi="Times New Roman"/>
          <w:bCs/>
          <w:lang w:val="ru-RU"/>
        </w:rPr>
        <w:t>п</w:t>
      </w:r>
      <w:r w:rsidR="00652F84" w:rsidRPr="00FF32D9">
        <w:rPr>
          <w:rFonts w:ascii="Times New Roman" w:hAnsi="Times New Roman"/>
          <w:bCs/>
          <w:lang w:val="ru-RU"/>
        </w:rPr>
        <w:t xml:space="preserve">ри уступке резидентом требования по контракту (кредитному договору) нерезиденту либо при переводе долга резидентом по контракту (кредитному договору) на нерезидента </w:t>
      </w:r>
      <w:r w:rsidRPr="00FF32D9">
        <w:rPr>
          <w:rFonts w:ascii="Times New Roman" w:hAnsi="Times New Roman"/>
          <w:bCs/>
          <w:lang w:val="ru-RU"/>
        </w:rPr>
        <w:t xml:space="preserve">- </w:t>
      </w:r>
      <w:r w:rsidR="00652F84" w:rsidRPr="00FF32D9">
        <w:rPr>
          <w:rFonts w:ascii="Times New Roman" w:hAnsi="Times New Roman"/>
          <w:b/>
          <w:bCs/>
          <w:lang w:val="ru-RU"/>
        </w:rPr>
        <w:t>п</w:t>
      </w:r>
      <w:r w:rsidR="00AD3071" w:rsidRPr="00FF32D9">
        <w:rPr>
          <w:rFonts w:ascii="Times New Roman" w:hAnsi="Times New Roman"/>
          <w:b/>
          <w:bCs/>
          <w:lang w:val="ru-RU"/>
        </w:rPr>
        <w:t>одп</w:t>
      </w:r>
      <w:r w:rsidR="00704D12" w:rsidRPr="00FF32D9">
        <w:rPr>
          <w:rFonts w:ascii="Times New Roman" w:hAnsi="Times New Roman"/>
          <w:b/>
          <w:bCs/>
          <w:lang w:val="ru-RU"/>
        </w:rPr>
        <w:t>ункт</w:t>
      </w:r>
      <w:r w:rsidRPr="00FF32D9">
        <w:rPr>
          <w:rFonts w:ascii="Times New Roman" w:hAnsi="Times New Roman"/>
          <w:b/>
          <w:bCs/>
          <w:lang w:val="ru-RU"/>
        </w:rPr>
        <w:t xml:space="preserve"> </w:t>
      </w:r>
      <w:r w:rsidR="007A424C" w:rsidRPr="00FF32D9">
        <w:rPr>
          <w:rFonts w:ascii="Times New Roman" w:hAnsi="Times New Roman"/>
          <w:b/>
          <w:bCs/>
          <w:lang w:val="ru-RU"/>
        </w:rPr>
        <w:t>6.1.4.;</w:t>
      </w:r>
    </w:p>
    <w:p w14:paraId="146E57FA" w14:textId="77777777" w:rsidR="00652F84" w:rsidRPr="00FF32D9" w:rsidRDefault="003B286D" w:rsidP="00FF32D9">
      <w:pPr>
        <w:pStyle w:val="ac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FF32D9">
        <w:rPr>
          <w:rFonts w:ascii="Times New Roman" w:hAnsi="Times New Roman"/>
          <w:bCs/>
          <w:lang w:val="ru-RU"/>
        </w:rPr>
        <w:t>п</w:t>
      </w:r>
      <w:r w:rsidR="00652F84" w:rsidRPr="00FF32D9">
        <w:rPr>
          <w:rFonts w:ascii="Times New Roman" w:hAnsi="Times New Roman"/>
          <w:bCs/>
          <w:lang w:val="ru-RU"/>
        </w:rPr>
        <w:t xml:space="preserve">ри исполнении (прекращении) обязательств по контракту (кредитному договору) по иным, не указанным в </w:t>
      </w:r>
      <w:hyperlink w:anchor="Par2" w:history="1">
        <w:r w:rsidR="00652F84" w:rsidRPr="00FF32D9">
          <w:rPr>
            <w:rFonts w:ascii="Times New Roman" w:hAnsi="Times New Roman"/>
            <w:bCs/>
            <w:lang w:val="ru-RU"/>
          </w:rPr>
          <w:t>подпункте 6.1.2</w:t>
        </w:r>
      </w:hyperlink>
      <w:r w:rsidR="00652F84" w:rsidRPr="00FF32D9">
        <w:rPr>
          <w:rFonts w:ascii="Times New Roman" w:hAnsi="Times New Roman"/>
          <w:bCs/>
          <w:lang w:val="ru-RU"/>
        </w:rPr>
        <w:t xml:space="preserve"> основаниям, предусмотренным законодательством Российской Федерации </w:t>
      </w:r>
      <w:r w:rsidRPr="00FF32D9">
        <w:rPr>
          <w:rFonts w:ascii="Times New Roman" w:hAnsi="Times New Roman"/>
          <w:bCs/>
          <w:lang w:val="ru-RU"/>
        </w:rPr>
        <w:t xml:space="preserve">- </w:t>
      </w:r>
      <w:r w:rsidR="00652F84" w:rsidRPr="00FF32D9">
        <w:rPr>
          <w:rFonts w:ascii="Times New Roman" w:hAnsi="Times New Roman"/>
          <w:b/>
          <w:bCs/>
          <w:lang w:val="ru-RU"/>
        </w:rPr>
        <w:t>п</w:t>
      </w:r>
      <w:r w:rsidR="00AD3071" w:rsidRPr="00FF32D9">
        <w:rPr>
          <w:rFonts w:ascii="Times New Roman" w:hAnsi="Times New Roman"/>
          <w:b/>
          <w:bCs/>
          <w:lang w:val="ru-RU"/>
        </w:rPr>
        <w:t>одп</w:t>
      </w:r>
      <w:r w:rsidR="00704D12" w:rsidRPr="00FF32D9">
        <w:rPr>
          <w:rFonts w:ascii="Times New Roman" w:hAnsi="Times New Roman"/>
          <w:b/>
          <w:bCs/>
          <w:lang w:val="ru-RU"/>
        </w:rPr>
        <w:t>ункт</w:t>
      </w:r>
      <w:r w:rsidRPr="00FF32D9">
        <w:rPr>
          <w:rFonts w:ascii="Times New Roman" w:hAnsi="Times New Roman"/>
          <w:b/>
          <w:bCs/>
          <w:lang w:val="ru-RU"/>
        </w:rPr>
        <w:t xml:space="preserve"> </w:t>
      </w:r>
      <w:r w:rsidR="00652F84" w:rsidRPr="00FF32D9">
        <w:rPr>
          <w:rFonts w:ascii="Times New Roman" w:hAnsi="Times New Roman"/>
          <w:b/>
          <w:bCs/>
          <w:lang w:val="ru-RU"/>
        </w:rPr>
        <w:t>6.1.5.</w:t>
      </w:r>
      <w:r w:rsidRPr="00FF32D9">
        <w:rPr>
          <w:rFonts w:ascii="Times New Roman" w:hAnsi="Times New Roman"/>
          <w:b/>
          <w:bCs/>
          <w:lang w:val="ru-RU"/>
        </w:rPr>
        <w:t>;</w:t>
      </w:r>
    </w:p>
    <w:p w14:paraId="6831D388" w14:textId="77777777" w:rsidR="000F6CF1" w:rsidRPr="005C04A9" w:rsidRDefault="003B286D" w:rsidP="005C04A9">
      <w:pPr>
        <w:pStyle w:val="ac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FF32D9">
        <w:rPr>
          <w:rFonts w:ascii="Times New Roman" w:hAnsi="Times New Roman"/>
          <w:bCs/>
          <w:lang w:val="ru-RU"/>
        </w:rPr>
        <w:t>п</w:t>
      </w:r>
      <w:r w:rsidR="00652F84" w:rsidRPr="00FF32D9">
        <w:rPr>
          <w:rFonts w:ascii="Times New Roman" w:hAnsi="Times New Roman"/>
          <w:bCs/>
          <w:lang w:val="ru-RU"/>
        </w:rPr>
        <w:t>ри прекращении оснований постановки на учет контракта (кредитного договора) в соответствии с Инструкцией</w:t>
      </w:r>
      <w:r w:rsidR="000F6CF1" w:rsidRPr="00FF32D9">
        <w:rPr>
          <w:rFonts w:ascii="Times New Roman" w:hAnsi="Times New Roman"/>
          <w:bCs/>
          <w:lang w:val="ru-RU"/>
        </w:rPr>
        <w:t xml:space="preserve"> 181-И</w:t>
      </w:r>
      <w:r w:rsidR="00652F84" w:rsidRPr="00FF32D9">
        <w:rPr>
          <w:rFonts w:ascii="Times New Roman" w:hAnsi="Times New Roman"/>
          <w:bCs/>
          <w:lang w:val="ru-RU"/>
        </w:rPr>
        <w:t>, в том числе вследствие внесения соответствующих изменений и (или) дополнений в контракт (кредитный договор), а также в случае</w:t>
      </w:r>
      <w:r w:rsidRPr="00FF32D9">
        <w:rPr>
          <w:rFonts w:ascii="Times New Roman" w:hAnsi="Times New Roman"/>
          <w:bCs/>
          <w:lang w:val="ru-RU"/>
        </w:rPr>
        <w:t>,</w:t>
      </w:r>
      <w:r w:rsidR="00652F84" w:rsidRPr="00FF32D9">
        <w:rPr>
          <w:rFonts w:ascii="Times New Roman" w:hAnsi="Times New Roman"/>
          <w:bCs/>
          <w:lang w:val="ru-RU"/>
        </w:rPr>
        <w:t xml:space="preserve"> если контракт (кредитный договор) был ошибочно принят на учет при отсутствии в контракте (кредитном договоре) оснований его принятия на учет </w:t>
      </w:r>
      <w:r w:rsidR="00704D12" w:rsidRPr="00FF32D9">
        <w:rPr>
          <w:rFonts w:ascii="Times New Roman" w:hAnsi="Times New Roman"/>
          <w:bCs/>
          <w:lang w:val="ru-RU"/>
        </w:rPr>
        <w:t>–</w:t>
      </w:r>
      <w:r w:rsidRPr="00FF32D9">
        <w:rPr>
          <w:rFonts w:ascii="Times New Roman" w:hAnsi="Times New Roman"/>
          <w:bCs/>
          <w:lang w:val="ru-RU"/>
        </w:rPr>
        <w:t xml:space="preserve"> </w:t>
      </w:r>
      <w:r w:rsidR="007A424C" w:rsidRPr="00FF32D9">
        <w:rPr>
          <w:rFonts w:ascii="Times New Roman" w:hAnsi="Times New Roman"/>
          <w:b/>
          <w:bCs/>
          <w:lang w:val="ru-RU"/>
        </w:rPr>
        <w:t>подпункт 6.1.6</w:t>
      </w:r>
      <w:r w:rsidR="00652F84" w:rsidRPr="00FF32D9">
        <w:rPr>
          <w:rFonts w:ascii="Times New Roman" w:hAnsi="Times New Roman"/>
          <w:b/>
          <w:bCs/>
          <w:lang w:val="ru-RU"/>
        </w:rPr>
        <w:t>.</w:t>
      </w:r>
    </w:p>
    <w:p w14:paraId="5A8CEDB5" w14:textId="77777777" w:rsidR="00FD010B" w:rsidRPr="006F716D" w:rsidRDefault="00FF32D9" w:rsidP="00FF32D9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6F716D">
        <w:rPr>
          <w:rFonts w:ascii="Times New Roman" w:hAnsi="Times New Roman"/>
          <w:b/>
          <w:lang w:val="ru-RU"/>
        </w:rPr>
        <w:t xml:space="preserve">     </w:t>
      </w:r>
      <w:r w:rsidR="001C23BD" w:rsidRPr="006F716D">
        <w:rPr>
          <w:rFonts w:ascii="Times New Roman" w:hAnsi="Times New Roman"/>
          <w:b/>
          <w:lang w:val="ru-RU"/>
        </w:rPr>
        <w:t>О</w:t>
      </w:r>
      <w:r w:rsidR="00FD010B" w:rsidRPr="006F716D">
        <w:rPr>
          <w:rFonts w:ascii="Times New Roman" w:hAnsi="Times New Roman"/>
          <w:b/>
          <w:lang w:val="ru-RU"/>
        </w:rPr>
        <w:t>дновременно с заявлением о снятии с учета контракта (кредитного договора)</w:t>
      </w:r>
      <w:r w:rsidR="001C23BD" w:rsidRPr="006F716D">
        <w:rPr>
          <w:rFonts w:ascii="Times New Roman" w:hAnsi="Times New Roman"/>
          <w:b/>
          <w:lang w:val="ru-RU"/>
        </w:rPr>
        <w:t xml:space="preserve"> Клиент должен представить в Банк УК</w:t>
      </w:r>
      <w:r w:rsidR="00FD010B" w:rsidRPr="006F716D">
        <w:rPr>
          <w:rFonts w:ascii="Times New Roman" w:hAnsi="Times New Roman"/>
          <w:lang w:val="ru-RU"/>
        </w:rPr>
        <w:t>:</w:t>
      </w:r>
    </w:p>
    <w:p w14:paraId="6B8828C5" w14:textId="77777777" w:rsidR="00652F84" w:rsidRPr="00FF32D9" w:rsidRDefault="0019267E" w:rsidP="00FF32D9">
      <w:pPr>
        <w:pStyle w:val="ac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>П</w:t>
      </w:r>
      <w:r w:rsidR="00FD010B" w:rsidRPr="00FF32D9">
        <w:rPr>
          <w:rFonts w:ascii="Times New Roman" w:hAnsi="Times New Roman"/>
          <w:lang w:val="ru-RU"/>
        </w:rPr>
        <w:t xml:space="preserve">ри снятии с </w:t>
      </w:r>
      <w:r w:rsidR="006F02E7" w:rsidRPr="00FF32D9">
        <w:rPr>
          <w:rFonts w:ascii="Times New Roman" w:hAnsi="Times New Roman"/>
          <w:lang w:val="ru-RU"/>
        </w:rPr>
        <w:t>учета по</w:t>
      </w:r>
      <w:r w:rsidR="00652F84" w:rsidRPr="00FF32D9">
        <w:rPr>
          <w:rFonts w:ascii="Times New Roman" w:hAnsi="Times New Roman"/>
          <w:lang w:val="ru-RU"/>
        </w:rPr>
        <w:t xml:space="preserve"> основанию, указанному в </w:t>
      </w:r>
      <w:hyperlink r:id="rId7" w:history="1">
        <w:r w:rsidR="00652F84" w:rsidRPr="00FF32D9">
          <w:rPr>
            <w:rFonts w:ascii="Times New Roman" w:hAnsi="Times New Roman"/>
            <w:lang w:val="ru-RU"/>
          </w:rPr>
          <w:t>п</w:t>
        </w:r>
        <w:r w:rsidR="00704D12" w:rsidRPr="00FF32D9">
          <w:rPr>
            <w:rFonts w:ascii="Times New Roman" w:hAnsi="Times New Roman"/>
            <w:lang w:val="ru-RU"/>
          </w:rPr>
          <w:t>одпункте</w:t>
        </w:r>
        <w:r w:rsidR="00652F84" w:rsidRPr="00FF32D9">
          <w:rPr>
            <w:rFonts w:ascii="Times New Roman" w:hAnsi="Times New Roman"/>
            <w:lang w:val="ru-RU"/>
          </w:rPr>
          <w:t xml:space="preserve"> 6.1.3 п</w:t>
        </w:r>
        <w:r w:rsidR="00704D12" w:rsidRPr="00FF32D9">
          <w:rPr>
            <w:rFonts w:ascii="Times New Roman" w:hAnsi="Times New Roman"/>
            <w:lang w:val="ru-RU"/>
          </w:rPr>
          <w:t>ункта</w:t>
        </w:r>
        <w:r w:rsidR="00652F84" w:rsidRPr="00FF32D9">
          <w:rPr>
            <w:rFonts w:ascii="Times New Roman" w:hAnsi="Times New Roman"/>
            <w:lang w:val="ru-RU"/>
          </w:rPr>
          <w:t xml:space="preserve"> 6.1</w:t>
        </w:r>
      </w:hyperlink>
      <w:r w:rsidR="00652F84" w:rsidRPr="00FF32D9">
        <w:rPr>
          <w:rFonts w:ascii="Times New Roman" w:hAnsi="Times New Roman"/>
          <w:lang w:val="ru-RU"/>
        </w:rPr>
        <w:t xml:space="preserve"> </w:t>
      </w:r>
      <w:r w:rsidR="00FD010B" w:rsidRPr="00FF32D9">
        <w:rPr>
          <w:rFonts w:ascii="Times New Roman" w:hAnsi="Times New Roman"/>
          <w:lang w:val="ru-RU"/>
        </w:rPr>
        <w:t xml:space="preserve">- </w:t>
      </w:r>
      <w:r w:rsidR="00652F84" w:rsidRPr="00FF32D9">
        <w:rPr>
          <w:rFonts w:ascii="Times New Roman" w:hAnsi="Times New Roman"/>
          <w:lang w:val="ru-RU"/>
        </w:rPr>
        <w:t xml:space="preserve"> документы, подтверждающие уступку требования по контракту (кредитному договору) другому лицу - резиденту либо перевод долга по контракту (кредитному договору) на другое лицо - резидента.</w:t>
      </w:r>
    </w:p>
    <w:p w14:paraId="6190FC9C" w14:textId="77777777" w:rsidR="00652F84" w:rsidRPr="00FF32D9" w:rsidRDefault="00FD010B" w:rsidP="00FF32D9">
      <w:pPr>
        <w:pStyle w:val="ac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lastRenderedPageBreak/>
        <w:t xml:space="preserve">При снятии с учета </w:t>
      </w:r>
      <w:r w:rsidR="00652F84" w:rsidRPr="00FF32D9">
        <w:rPr>
          <w:rFonts w:ascii="Times New Roman" w:hAnsi="Times New Roman"/>
          <w:lang w:val="ru-RU"/>
        </w:rPr>
        <w:t xml:space="preserve">по основанию, указанному в </w:t>
      </w:r>
      <w:hyperlink r:id="rId8" w:history="1">
        <w:r w:rsidR="00652F84" w:rsidRPr="00FF32D9">
          <w:rPr>
            <w:rFonts w:ascii="Times New Roman" w:hAnsi="Times New Roman"/>
            <w:lang w:val="ru-RU"/>
          </w:rPr>
          <w:t>п</w:t>
        </w:r>
        <w:r w:rsidR="00704D12" w:rsidRPr="00FF32D9">
          <w:rPr>
            <w:rFonts w:ascii="Times New Roman" w:hAnsi="Times New Roman"/>
            <w:lang w:val="ru-RU"/>
          </w:rPr>
          <w:t>одпункте</w:t>
        </w:r>
        <w:r w:rsidR="00652F84" w:rsidRPr="00FF32D9">
          <w:rPr>
            <w:rFonts w:ascii="Times New Roman" w:hAnsi="Times New Roman"/>
            <w:lang w:val="ru-RU"/>
          </w:rPr>
          <w:t xml:space="preserve"> 6.1.4 п</w:t>
        </w:r>
        <w:r w:rsidR="00704D12" w:rsidRPr="00FF32D9">
          <w:rPr>
            <w:rFonts w:ascii="Times New Roman" w:hAnsi="Times New Roman"/>
            <w:lang w:val="ru-RU"/>
          </w:rPr>
          <w:t>ункта</w:t>
        </w:r>
        <w:r w:rsidR="00652F84" w:rsidRPr="00FF32D9">
          <w:rPr>
            <w:rFonts w:ascii="Times New Roman" w:hAnsi="Times New Roman"/>
            <w:lang w:val="ru-RU"/>
          </w:rPr>
          <w:t xml:space="preserve"> 6.1</w:t>
        </w:r>
      </w:hyperlink>
      <w:r w:rsidR="00652F84" w:rsidRPr="00FF32D9">
        <w:rPr>
          <w:rFonts w:ascii="Times New Roman" w:hAnsi="Times New Roman"/>
          <w:lang w:val="ru-RU"/>
        </w:rPr>
        <w:t xml:space="preserve"> </w:t>
      </w:r>
      <w:r w:rsidRPr="00FF32D9">
        <w:rPr>
          <w:rFonts w:ascii="Times New Roman" w:hAnsi="Times New Roman"/>
          <w:lang w:val="ru-RU"/>
        </w:rPr>
        <w:t>-</w:t>
      </w:r>
      <w:r w:rsidR="00652F84" w:rsidRPr="00FF32D9">
        <w:rPr>
          <w:rFonts w:ascii="Times New Roman" w:hAnsi="Times New Roman"/>
          <w:lang w:val="ru-RU"/>
        </w:rPr>
        <w:t xml:space="preserve"> справку о подтверждающих документах и документы, подтверждающие перевод долга по контракту (кредитному договору) на нерезидента, за исключением случая, если указанная справка о подтверждающих документах была </w:t>
      </w:r>
      <w:r w:rsidR="00A86697" w:rsidRPr="00FF32D9">
        <w:rPr>
          <w:rFonts w:ascii="Times New Roman" w:hAnsi="Times New Roman"/>
          <w:lang w:val="ru-RU"/>
        </w:rPr>
        <w:t xml:space="preserve">ранее </w:t>
      </w:r>
      <w:r w:rsidR="00652F84" w:rsidRPr="00FF32D9">
        <w:rPr>
          <w:rFonts w:ascii="Times New Roman" w:hAnsi="Times New Roman"/>
          <w:lang w:val="ru-RU"/>
        </w:rPr>
        <w:t xml:space="preserve">представлена резидентом и принята </w:t>
      </w:r>
      <w:r w:rsidRPr="00FF32D9">
        <w:rPr>
          <w:rFonts w:ascii="Times New Roman" w:hAnsi="Times New Roman"/>
          <w:lang w:val="ru-RU"/>
        </w:rPr>
        <w:t>Б</w:t>
      </w:r>
      <w:r w:rsidR="00652F84" w:rsidRPr="00FF32D9">
        <w:rPr>
          <w:rFonts w:ascii="Times New Roman" w:hAnsi="Times New Roman"/>
          <w:lang w:val="ru-RU"/>
        </w:rPr>
        <w:t>анком УК.</w:t>
      </w:r>
    </w:p>
    <w:p w14:paraId="1237CE02" w14:textId="77777777" w:rsidR="00652F84" w:rsidRPr="00FF32D9" w:rsidRDefault="00FD010B" w:rsidP="00FF32D9">
      <w:pPr>
        <w:pStyle w:val="ac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 xml:space="preserve">При снятии с учета по </w:t>
      </w:r>
      <w:r w:rsidR="00652F84" w:rsidRPr="00FF32D9">
        <w:rPr>
          <w:rFonts w:ascii="Times New Roman" w:hAnsi="Times New Roman"/>
          <w:lang w:val="ru-RU"/>
        </w:rPr>
        <w:t xml:space="preserve">основанию, указанному в </w:t>
      </w:r>
      <w:hyperlink r:id="rId9" w:history="1">
        <w:r w:rsidR="00652F84" w:rsidRPr="00FF32D9">
          <w:rPr>
            <w:rFonts w:ascii="Times New Roman" w:hAnsi="Times New Roman"/>
            <w:lang w:val="ru-RU"/>
          </w:rPr>
          <w:t>п</w:t>
        </w:r>
        <w:r w:rsidR="00704D12" w:rsidRPr="00FF32D9">
          <w:rPr>
            <w:rFonts w:ascii="Times New Roman" w:hAnsi="Times New Roman"/>
            <w:lang w:val="ru-RU"/>
          </w:rPr>
          <w:t xml:space="preserve">одпункта </w:t>
        </w:r>
        <w:r w:rsidR="00652F84" w:rsidRPr="00FF32D9">
          <w:rPr>
            <w:rFonts w:ascii="Times New Roman" w:hAnsi="Times New Roman"/>
            <w:lang w:val="ru-RU"/>
          </w:rPr>
          <w:t>6.1.5 п</w:t>
        </w:r>
        <w:r w:rsidR="00704D12" w:rsidRPr="00FF32D9">
          <w:rPr>
            <w:rFonts w:ascii="Times New Roman" w:hAnsi="Times New Roman"/>
            <w:lang w:val="ru-RU"/>
          </w:rPr>
          <w:t>ункта</w:t>
        </w:r>
        <w:r w:rsidR="00652F84" w:rsidRPr="00FF32D9">
          <w:rPr>
            <w:rFonts w:ascii="Times New Roman" w:hAnsi="Times New Roman"/>
            <w:lang w:val="ru-RU"/>
          </w:rPr>
          <w:t xml:space="preserve"> 6.1</w:t>
        </w:r>
      </w:hyperlink>
      <w:r w:rsidR="00652F84" w:rsidRPr="00FF32D9">
        <w:rPr>
          <w:rFonts w:ascii="Times New Roman" w:hAnsi="Times New Roman"/>
          <w:lang w:val="ru-RU"/>
        </w:rPr>
        <w:t xml:space="preserve"> </w:t>
      </w:r>
      <w:r w:rsidRPr="00FF32D9">
        <w:rPr>
          <w:rFonts w:ascii="Times New Roman" w:hAnsi="Times New Roman"/>
          <w:lang w:val="ru-RU"/>
        </w:rPr>
        <w:t>-</w:t>
      </w:r>
      <w:r w:rsidR="00652F84" w:rsidRPr="00FF32D9">
        <w:rPr>
          <w:rFonts w:ascii="Times New Roman" w:hAnsi="Times New Roman"/>
          <w:lang w:val="ru-RU"/>
        </w:rPr>
        <w:t xml:space="preserve"> справку о подтверждающих документах и документы, содержащие сведения, подтверждающие исполнение (прекращение) обязательств по контракту (кредитному договору) по иным, не указанным в </w:t>
      </w:r>
      <w:hyperlink r:id="rId10" w:history="1">
        <w:r w:rsidR="00652F84" w:rsidRPr="00FF32D9">
          <w:rPr>
            <w:rFonts w:ascii="Times New Roman" w:hAnsi="Times New Roman"/>
            <w:lang w:val="ru-RU"/>
          </w:rPr>
          <w:t>подпункте 6.1.2 пункта 6.1</w:t>
        </w:r>
      </w:hyperlink>
      <w:r w:rsidR="00652F84" w:rsidRPr="00FF32D9">
        <w:rPr>
          <w:rFonts w:ascii="Times New Roman" w:hAnsi="Times New Roman"/>
          <w:lang w:val="ru-RU"/>
        </w:rPr>
        <w:t xml:space="preserve"> основаниям, предусмотренным законодательством Российской Федерации, за исключением случая, если указанная справка о подтверждающих документах была </w:t>
      </w:r>
      <w:r w:rsidR="00A86697" w:rsidRPr="00FF32D9">
        <w:rPr>
          <w:rFonts w:ascii="Times New Roman" w:hAnsi="Times New Roman"/>
          <w:lang w:val="ru-RU"/>
        </w:rPr>
        <w:t xml:space="preserve">ранее </w:t>
      </w:r>
      <w:r w:rsidR="00652F84" w:rsidRPr="00FF32D9">
        <w:rPr>
          <w:rFonts w:ascii="Times New Roman" w:hAnsi="Times New Roman"/>
          <w:lang w:val="ru-RU"/>
        </w:rPr>
        <w:t xml:space="preserve">представлена резидентом и принята </w:t>
      </w:r>
      <w:r w:rsidRPr="00FF32D9">
        <w:rPr>
          <w:rFonts w:ascii="Times New Roman" w:hAnsi="Times New Roman"/>
          <w:lang w:val="ru-RU"/>
        </w:rPr>
        <w:t>Б</w:t>
      </w:r>
      <w:r w:rsidR="00652F84" w:rsidRPr="00FF32D9">
        <w:rPr>
          <w:rFonts w:ascii="Times New Roman" w:hAnsi="Times New Roman"/>
          <w:lang w:val="ru-RU"/>
        </w:rPr>
        <w:t>анком УК.</w:t>
      </w:r>
    </w:p>
    <w:p w14:paraId="01E6D455" w14:textId="77777777" w:rsidR="00652F84" w:rsidRPr="00FF32D9" w:rsidRDefault="00FD010B" w:rsidP="00FF32D9">
      <w:pPr>
        <w:pStyle w:val="ac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FF32D9">
        <w:rPr>
          <w:rFonts w:ascii="Times New Roman" w:hAnsi="Times New Roman"/>
          <w:lang w:val="ru-RU"/>
        </w:rPr>
        <w:t xml:space="preserve">При снятии с учета </w:t>
      </w:r>
      <w:r w:rsidR="00652F84" w:rsidRPr="00FF32D9">
        <w:rPr>
          <w:rFonts w:ascii="Times New Roman" w:hAnsi="Times New Roman"/>
          <w:lang w:val="ru-RU"/>
        </w:rPr>
        <w:t xml:space="preserve">по основанию, указанному в </w:t>
      </w:r>
      <w:hyperlink r:id="rId11" w:history="1">
        <w:r w:rsidR="00652F84" w:rsidRPr="00FF32D9">
          <w:rPr>
            <w:rFonts w:ascii="Times New Roman" w:hAnsi="Times New Roman"/>
            <w:lang w:val="ru-RU"/>
          </w:rPr>
          <w:t>подпункте 6.1.6 пункта 6.1</w:t>
        </w:r>
      </w:hyperlink>
      <w:r w:rsidR="00652F84" w:rsidRPr="00FF32D9">
        <w:rPr>
          <w:rFonts w:ascii="Times New Roman" w:hAnsi="Times New Roman"/>
          <w:lang w:val="ru-RU"/>
        </w:rPr>
        <w:t xml:space="preserve"> </w:t>
      </w:r>
      <w:r w:rsidRPr="00FF32D9">
        <w:rPr>
          <w:rFonts w:ascii="Times New Roman" w:hAnsi="Times New Roman"/>
          <w:lang w:val="ru-RU"/>
        </w:rPr>
        <w:t>-</w:t>
      </w:r>
      <w:r w:rsidR="00652F84" w:rsidRPr="00FF32D9">
        <w:rPr>
          <w:rFonts w:ascii="Times New Roman" w:hAnsi="Times New Roman"/>
          <w:lang w:val="ru-RU"/>
        </w:rPr>
        <w:t xml:space="preserve"> документы, свидетельствующие об отсутствии (прекращении) оснований, требующих </w:t>
      </w:r>
      <w:r w:rsidR="00704D12" w:rsidRPr="00FF32D9">
        <w:rPr>
          <w:rFonts w:ascii="Times New Roman" w:hAnsi="Times New Roman"/>
          <w:lang w:val="ru-RU"/>
        </w:rPr>
        <w:t xml:space="preserve">постановки </w:t>
      </w:r>
      <w:r w:rsidR="00652F84" w:rsidRPr="00FF32D9">
        <w:rPr>
          <w:rFonts w:ascii="Times New Roman" w:hAnsi="Times New Roman"/>
          <w:lang w:val="ru-RU"/>
        </w:rPr>
        <w:t>на учет контракта (кредитного договора), за исключением случаев, когда в соответствии с изменениями, внесенными в Инструкцию</w:t>
      </w:r>
      <w:r w:rsidRPr="00FF32D9">
        <w:rPr>
          <w:rFonts w:ascii="Times New Roman" w:hAnsi="Times New Roman"/>
          <w:lang w:val="ru-RU"/>
        </w:rPr>
        <w:t xml:space="preserve"> 181-И</w:t>
      </w:r>
      <w:r w:rsidR="00652F84" w:rsidRPr="00FF32D9">
        <w:rPr>
          <w:rFonts w:ascii="Times New Roman" w:hAnsi="Times New Roman"/>
          <w:lang w:val="ru-RU"/>
        </w:rPr>
        <w:t>, изменяются основания, требующие принятия на учет контракта (кредитного договора).</w:t>
      </w:r>
    </w:p>
    <w:p w14:paraId="0F6C7DCD" w14:textId="77777777" w:rsidR="00652F84" w:rsidRPr="00FF32D9" w:rsidRDefault="00FF32D9" w:rsidP="00FF32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652F84" w:rsidRPr="00FF32D9">
        <w:rPr>
          <w:rFonts w:ascii="Times New Roman" w:hAnsi="Times New Roman"/>
          <w:lang w:val="ru-RU"/>
        </w:rPr>
        <w:t>В одном заявлении о снятии с учета контракта (кредитного до</w:t>
      </w:r>
      <w:r>
        <w:rPr>
          <w:rFonts w:ascii="Times New Roman" w:hAnsi="Times New Roman"/>
          <w:lang w:val="ru-RU"/>
        </w:rPr>
        <w:t xml:space="preserve">говора) резидент вправе указать </w:t>
      </w:r>
      <w:r w:rsidR="00652F84" w:rsidRPr="00FF32D9">
        <w:rPr>
          <w:rFonts w:ascii="Times New Roman" w:hAnsi="Times New Roman"/>
          <w:lang w:val="ru-RU"/>
        </w:rPr>
        <w:t xml:space="preserve">информацию </w:t>
      </w:r>
      <w:r w:rsidR="00652F84" w:rsidRPr="00FF32D9">
        <w:rPr>
          <w:rFonts w:ascii="Times New Roman" w:hAnsi="Times New Roman"/>
          <w:b/>
          <w:lang w:val="ru-RU"/>
        </w:rPr>
        <w:t xml:space="preserve">о снятии с учета нескольких </w:t>
      </w:r>
      <w:r w:rsidR="00652F84" w:rsidRPr="00FF32D9">
        <w:rPr>
          <w:rFonts w:ascii="Times New Roman" w:hAnsi="Times New Roman"/>
          <w:lang w:val="ru-RU"/>
        </w:rPr>
        <w:t>контрактов (кредитных договоров).</w:t>
      </w:r>
    </w:p>
    <w:p w14:paraId="5022C870" w14:textId="77777777" w:rsidR="00770D00" w:rsidRPr="00FF32D9" w:rsidRDefault="00FF32D9" w:rsidP="00FF32D9">
      <w:pPr>
        <w:spacing w:after="0" w:line="240" w:lineRule="auto"/>
        <w:jc w:val="both"/>
        <w:rPr>
          <w:rFonts w:ascii="Times New Roman" w:eastAsia="Calibri" w:hAnsi="Times New Roman"/>
          <w:lang w:val="ru-RU" w:eastAsia="ru-RU"/>
        </w:rPr>
      </w:pPr>
      <w:r>
        <w:rPr>
          <w:rFonts w:ascii="Times New Roman" w:eastAsia="Calibri" w:hAnsi="Times New Roman"/>
          <w:lang w:val="ru-RU" w:eastAsia="ru-RU"/>
        </w:rPr>
        <w:t xml:space="preserve">       </w:t>
      </w:r>
      <w:r w:rsidR="00652F84" w:rsidRPr="00FF32D9">
        <w:rPr>
          <w:rFonts w:ascii="Times New Roman" w:eastAsia="Calibri" w:hAnsi="Times New Roman"/>
          <w:lang w:val="ru-RU" w:eastAsia="ru-RU"/>
        </w:rPr>
        <w:t>В случае исполнения нерезидентом своих обязательств по контракту путем передачи ценных бумаг, включая векселя, в оплату товаров, работ, услуг, передачи информации и результатов интеллектуальной деятельности, резидент снимает с учета контракт  только в случае получения от нерезидента денежных средств в качестве оплаты таких ценных бумаг, включая векселя, либо передачи их по индоссаменту и (или) в связи с уступкой требования (цессии) путем совершения на ценных бумагах именных передаточных надписей. В этом случае резидент одновременно с заявлением о снятии</w:t>
      </w:r>
      <w:r w:rsidR="00A86697" w:rsidRPr="00FF32D9">
        <w:rPr>
          <w:rFonts w:ascii="Times New Roman" w:eastAsia="Calibri" w:hAnsi="Times New Roman"/>
          <w:lang w:val="ru-RU" w:eastAsia="ru-RU"/>
        </w:rPr>
        <w:t xml:space="preserve"> с </w:t>
      </w:r>
      <w:r w:rsidR="00C330EB" w:rsidRPr="00FF32D9">
        <w:rPr>
          <w:rFonts w:ascii="Times New Roman" w:eastAsia="Calibri" w:hAnsi="Times New Roman"/>
          <w:lang w:val="ru-RU" w:eastAsia="ru-RU"/>
        </w:rPr>
        <w:t>учета контракта</w:t>
      </w:r>
      <w:r w:rsidR="00652F84" w:rsidRPr="00FF32D9">
        <w:rPr>
          <w:rFonts w:ascii="Times New Roman" w:eastAsia="Calibri" w:hAnsi="Times New Roman"/>
          <w:lang w:val="ru-RU" w:eastAsia="ru-RU"/>
        </w:rPr>
        <w:t xml:space="preserve"> (кредитного договора) в соответствии с главой 6 Инструкции 181-И представляет в банк документы, подтверждающие факт оплаты ценных бумаг, включая векселя, или их передачи по индоссаменту и (или) в связи с уступкой требования (цессии) путем совершения на них именных передаточных надписей. Информация об указанных ценных бумагах, включая векселя, </w:t>
      </w:r>
      <w:r w:rsidR="00C330EB" w:rsidRPr="00FF32D9">
        <w:rPr>
          <w:rFonts w:ascii="Times New Roman" w:eastAsia="Calibri" w:hAnsi="Times New Roman"/>
          <w:lang w:val="ru-RU" w:eastAsia="ru-RU"/>
        </w:rPr>
        <w:t>отражается Банком</w:t>
      </w:r>
      <w:r w:rsidR="00A86697" w:rsidRPr="00FF32D9">
        <w:rPr>
          <w:rFonts w:ascii="Times New Roman" w:eastAsia="Calibri" w:hAnsi="Times New Roman"/>
          <w:lang w:val="ru-RU" w:eastAsia="ru-RU"/>
        </w:rPr>
        <w:t xml:space="preserve"> </w:t>
      </w:r>
      <w:r w:rsidR="00C330EB" w:rsidRPr="00FF32D9">
        <w:rPr>
          <w:rFonts w:ascii="Times New Roman" w:eastAsia="Calibri" w:hAnsi="Times New Roman"/>
          <w:lang w:val="ru-RU" w:eastAsia="ru-RU"/>
        </w:rPr>
        <w:t>УК в</w:t>
      </w:r>
      <w:r w:rsidR="00652F84" w:rsidRPr="00FF32D9">
        <w:rPr>
          <w:rFonts w:ascii="Times New Roman" w:eastAsia="Calibri" w:hAnsi="Times New Roman"/>
          <w:lang w:val="ru-RU" w:eastAsia="ru-RU"/>
        </w:rPr>
        <w:t xml:space="preserve"> </w:t>
      </w:r>
      <w:r w:rsidR="00FD010B" w:rsidRPr="00FF32D9">
        <w:rPr>
          <w:rFonts w:ascii="Times New Roman" w:eastAsia="Calibri" w:hAnsi="Times New Roman"/>
          <w:lang w:val="ru-RU" w:eastAsia="ru-RU"/>
        </w:rPr>
        <w:t>ВБК</w:t>
      </w:r>
      <w:r w:rsidR="00652F84" w:rsidRPr="00FF32D9">
        <w:rPr>
          <w:rFonts w:ascii="Times New Roman" w:eastAsia="Calibri" w:hAnsi="Times New Roman"/>
          <w:lang w:val="ru-RU" w:eastAsia="ru-RU"/>
        </w:rPr>
        <w:t xml:space="preserve"> по контракту (кредитному договору).</w:t>
      </w:r>
    </w:p>
    <w:p w14:paraId="61704C8C" w14:textId="77777777" w:rsidR="003E3720" w:rsidRPr="00FF32D9" w:rsidRDefault="003E3720" w:rsidP="00FF32D9">
      <w:pPr>
        <w:spacing w:after="0" w:line="240" w:lineRule="auto"/>
        <w:ind w:left="454"/>
        <w:jc w:val="both"/>
        <w:rPr>
          <w:rFonts w:ascii="Times New Roman" w:hAnsi="Times New Roman"/>
          <w:b/>
          <w:u w:val="single"/>
          <w:lang w:val="ru-RU"/>
        </w:rPr>
      </w:pPr>
    </w:p>
    <w:p w14:paraId="2C358B39" w14:textId="77777777" w:rsidR="00770D00" w:rsidRPr="006F716D" w:rsidRDefault="00770D00" w:rsidP="006F716D">
      <w:pPr>
        <w:pStyle w:val="ac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6F716D">
        <w:rPr>
          <w:rFonts w:ascii="Times New Roman" w:hAnsi="Times New Roman"/>
          <w:b/>
          <w:lang w:val="ru-RU"/>
        </w:rPr>
        <w:t xml:space="preserve">Порядок внесения изменений в раздел </w:t>
      </w:r>
      <w:r w:rsidR="00EB0E52" w:rsidRPr="006F716D">
        <w:rPr>
          <w:rFonts w:ascii="Times New Roman" w:hAnsi="Times New Roman"/>
          <w:b/>
        </w:rPr>
        <w:t>I</w:t>
      </w:r>
      <w:r w:rsidR="00EB0E52" w:rsidRPr="006F716D">
        <w:rPr>
          <w:rFonts w:ascii="Times New Roman" w:hAnsi="Times New Roman"/>
          <w:b/>
          <w:lang w:val="ru-RU"/>
        </w:rPr>
        <w:t xml:space="preserve"> ВБК</w:t>
      </w:r>
    </w:p>
    <w:p w14:paraId="1D2AE6EC" w14:textId="77777777" w:rsidR="00770D00" w:rsidRPr="00FF32D9" w:rsidRDefault="00FF32D9" w:rsidP="00FF32D9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</w:t>
      </w:r>
      <w:r w:rsidR="00770D00" w:rsidRPr="00FF32D9">
        <w:rPr>
          <w:rFonts w:ascii="Times New Roman" w:hAnsi="Times New Roman"/>
          <w:bCs/>
          <w:lang w:val="ru-RU"/>
        </w:rPr>
        <w:t xml:space="preserve">Банк вносит изменения в раздел </w:t>
      </w:r>
      <w:r w:rsidR="00770D00" w:rsidRPr="00FF32D9">
        <w:rPr>
          <w:rFonts w:ascii="Times New Roman" w:hAnsi="Times New Roman"/>
          <w:bCs/>
        </w:rPr>
        <w:t>I</w:t>
      </w:r>
      <w:r w:rsidR="00770D00" w:rsidRPr="00FF32D9">
        <w:rPr>
          <w:rFonts w:ascii="Times New Roman" w:hAnsi="Times New Roman"/>
          <w:bCs/>
          <w:lang w:val="ru-RU"/>
        </w:rPr>
        <w:t xml:space="preserve"> ВБК </w:t>
      </w:r>
      <w:r w:rsidR="00770D00" w:rsidRPr="006F716D">
        <w:rPr>
          <w:rFonts w:ascii="Times New Roman" w:hAnsi="Times New Roman"/>
          <w:b/>
          <w:bCs/>
          <w:color w:val="FF0000"/>
          <w:lang w:val="ru-RU"/>
        </w:rPr>
        <w:t>на основании заявления Клиента</w:t>
      </w:r>
      <w:r w:rsidR="00770D00" w:rsidRPr="00FF32D9">
        <w:rPr>
          <w:rFonts w:ascii="Times New Roman" w:hAnsi="Times New Roman"/>
          <w:bCs/>
          <w:lang w:val="ru-RU"/>
        </w:rPr>
        <w:t xml:space="preserve"> о внесении изменений.   </w:t>
      </w:r>
    </w:p>
    <w:p w14:paraId="11E99DB7" w14:textId="77777777" w:rsidR="00770D00" w:rsidRPr="00FF32D9" w:rsidRDefault="006F716D" w:rsidP="006F71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2"/>
      <w:bookmarkEnd w:id="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0D00" w:rsidRPr="00FF32D9">
        <w:rPr>
          <w:rFonts w:ascii="Times New Roman" w:hAnsi="Times New Roman" w:cs="Times New Roman"/>
          <w:sz w:val="24"/>
          <w:szCs w:val="24"/>
        </w:rPr>
        <w:t>Одновременно с заявлением о внесении изменений предоставляются документы, которые подтверждают необходимость внесения изменений (например, дополнение, изменение к контракту).</w:t>
      </w:r>
    </w:p>
    <w:p w14:paraId="4A542EE0" w14:textId="77777777" w:rsidR="002011DB" w:rsidRPr="00FF32D9" w:rsidRDefault="006F716D" w:rsidP="005C0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1CA6" w:rsidRPr="00FF32D9">
        <w:rPr>
          <w:rFonts w:ascii="Times New Roman" w:hAnsi="Times New Roman" w:cs="Times New Roman"/>
          <w:sz w:val="24"/>
          <w:szCs w:val="24"/>
        </w:rPr>
        <w:t>Если в разделе 1 ВБК должны б</w:t>
      </w:r>
      <w:r w:rsidR="002011DB" w:rsidRPr="00FF32D9">
        <w:rPr>
          <w:rFonts w:ascii="Times New Roman" w:hAnsi="Times New Roman" w:cs="Times New Roman"/>
          <w:sz w:val="24"/>
          <w:szCs w:val="24"/>
        </w:rPr>
        <w:t>ы</w:t>
      </w:r>
      <w:r w:rsidR="008F1CA6" w:rsidRPr="00FF32D9">
        <w:rPr>
          <w:rFonts w:ascii="Times New Roman" w:hAnsi="Times New Roman" w:cs="Times New Roman"/>
          <w:sz w:val="24"/>
          <w:szCs w:val="24"/>
        </w:rPr>
        <w:t>ть отражены изменения в сведениях о резиденте, эти изменения также указываются в заявлении</w:t>
      </w:r>
      <w:r w:rsidR="002011DB" w:rsidRPr="00FF32D9">
        <w:rPr>
          <w:rFonts w:ascii="Times New Roman" w:hAnsi="Times New Roman" w:cs="Times New Roman"/>
          <w:sz w:val="24"/>
          <w:szCs w:val="24"/>
        </w:rPr>
        <w:t>.</w:t>
      </w:r>
      <w:r w:rsidR="005C04A9">
        <w:rPr>
          <w:rFonts w:ascii="Times New Roman" w:hAnsi="Times New Roman" w:cs="Times New Roman"/>
          <w:sz w:val="24"/>
          <w:szCs w:val="24"/>
        </w:rPr>
        <w:t>\</w:t>
      </w:r>
    </w:p>
    <w:p w14:paraId="1A972676" w14:textId="77777777" w:rsidR="00770D00" w:rsidRPr="006F716D" w:rsidRDefault="006F716D" w:rsidP="006F716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1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70D00" w:rsidRPr="006F716D">
        <w:rPr>
          <w:rFonts w:ascii="Times New Roman" w:hAnsi="Times New Roman" w:cs="Times New Roman"/>
          <w:b/>
          <w:color w:val="FF0000"/>
          <w:sz w:val="24"/>
          <w:szCs w:val="24"/>
        </w:rPr>
        <w:t>Сроки предоставления заявления о внесении изменений</w:t>
      </w:r>
      <w:r w:rsidR="00770D00" w:rsidRPr="006F716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33AB439A" w14:textId="77777777" w:rsidR="00770D00" w:rsidRPr="00FF32D9" w:rsidRDefault="00770D00" w:rsidP="006F716D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2D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FF32D9">
        <w:rPr>
          <w:rFonts w:ascii="Times New Roman" w:hAnsi="Times New Roman" w:cs="Times New Roman"/>
          <w:b/>
          <w:sz w:val="24"/>
          <w:szCs w:val="24"/>
        </w:rPr>
        <w:t>15 рабочих дней</w:t>
      </w:r>
      <w:r w:rsidRPr="00FF32D9">
        <w:rPr>
          <w:rFonts w:ascii="Times New Roman" w:hAnsi="Times New Roman" w:cs="Times New Roman"/>
          <w:sz w:val="24"/>
          <w:szCs w:val="24"/>
        </w:rPr>
        <w:t xml:space="preserve"> - после даты оформления документов, подтверждающих необходимость внесения изменений.  Датой оформления документов, являющихся основанием для внесения изменений, считается наиболее поздняя по сроку дата их подписания или дата вступления их в силу либо в случае отсутствия</w:t>
      </w:r>
      <w:r w:rsidR="00D54597" w:rsidRPr="00FF32D9">
        <w:rPr>
          <w:rFonts w:ascii="Times New Roman" w:hAnsi="Times New Roman" w:cs="Times New Roman"/>
          <w:sz w:val="24"/>
          <w:szCs w:val="24"/>
        </w:rPr>
        <w:t xml:space="preserve"> этих дат - дата их составления;</w:t>
      </w:r>
    </w:p>
    <w:p w14:paraId="4C4D3067" w14:textId="77777777" w:rsidR="00D54597" w:rsidRPr="00FF32D9" w:rsidRDefault="00770D00" w:rsidP="006F716D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2D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FF32D9">
        <w:rPr>
          <w:rFonts w:ascii="Times New Roman" w:hAnsi="Times New Roman" w:cs="Times New Roman"/>
          <w:b/>
          <w:sz w:val="24"/>
          <w:szCs w:val="24"/>
        </w:rPr>
        <w:t>30 рабочих дней</w:t>
      </w:r>
      <w:r w:rsidRPr="00FF32D9">
        <w:rPr>
          <w:rFonts w:ascii="Times New Roman" w:hAnsi="Times New Roman" w:cs="Times New Roman"/>
          <w:sz w:val="24"/>
          <w:szCs w:val="24"/>
        </w:rPr>
        <w:t xml:space="preserve"> после даты внесения соответствующих изменений в единый государственный реестр юридических лиц, либо в единый государственный реестр индивидуальных предпринимателей, либо в реестр нотариусов и лиц, сдавших квалификационный экзамен, либо в реестр адвокатов субъекта РФ – при </w:t>
      </w:r>
      <w:r w:rsidR="00F552EA" w:rsidRPr="00FF32D9">
        <w:rPr>
          <w:rFonts w:ascii="Times New Roman" w:hAnsi="Times New Roman" w:cs="Times New Roman"/>
          <w:sz w:val="24"/>
          <w:szCs w:val="24"/>
        </w:rPr>
        <w:t>изменении сведений</w:t>
      </w:r>
      <w:r w:rsidRPr="00FF32D9">
        <w:rPr>
          <w:rFonts w:ascii="Times New Roman" w:hAnsi="Times New Roman" w:cs="Times New Roman"/>
          <w:sz w:val="24"/>
          <w:szCs w:val="24"/>
        </w:rPr>
        <w:t xml:space="preserve"> о резиденте. Представляется только заявление </w:t>
      </w:r>
      <w:r w:rsidRPr="00FF32D9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 </w:t>
      </w:r>
      <w:r w:rsidR="008F1CA6" w:rsidRPr="00FF32D9">
        <w:rPr>
          <w:rFonts w:ascii="Times New Roman" w:hAnsi="Times New Roman" w:cs="Times New Roman"/>
          <w:b/>
          <w:sz w:val="24"/>
          <w:szCs w:val="24"/>
          <w:u w:val="single"/>
        </w:rPr>
        <w:t>приложения</w:t>
      </w:r>
      <w:r w:rsidRPr="00FF3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документов</w:t>
      </w:r>
      <w:r w:rsidR="000D2FC4" w:rsidRPr="00FF32D9">
        <w:rPr>
          <w:rFonts w:ascii="Times New Roman" w:hAnsi="Times New Roman" w:cs="Times New Roman"/>
          <w:b/>
          <w:sz w:val="24"/>
          <w:szCs w:val="24"/>
          <w:u w:val="single"/>
        </w:rPr>
        <w:t>, подтверждающих изменения</w:t>
      </w:r>
      <w:r w:rsidRPr="00FF32D9">
        <w:rPr>
          <w:rFonts w:ascii="Times New Roman" w:hAnsi="Times New Roman" w:cs="Times New Roman"/>
          <w:sz w:val="24"/>
          <w:szCs w:val="24"/>
        </w:rPr>
        <w:t>;</w:t>
      </w:r>
    </w:p>
    <w:p w14:paraId="4846C7DE" w14:textId="77777777" w:rsidR="00770D00" w:rsidRPr="00FF32D9" w:rsidRDefault="00770D00" w:rsidP="006F716D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2D9">
        <w:rPr>
          <w:rFonts w:ascii="Times New Roman" w:hAnsi="Times New Roman" w:cs="Times New Roman"/>
          <w:sz w:val="24"/>
          <w:szCs w:val="24"/>
        </w:rPr>
        <w:t xml:space="preserve">не позднее 15 рабочих дней после даты, указанной в </w:t>
      </w:r>
      <w:hyperlink w:anchor="P1455" w:history="1">
        <w:r w:rsidRPr="00FF32D9">
          <w:rPr>
            <w:rFonts w:ascii="Times New Roman" w:hAnsi="Times New Roman" w:cs="Times New Roman"/>
            <w:sz w:val="24"/>
            <w:szCs w:val="24"/>
          </w:rPr>
          <w:t>графе 6 пункта 3 раздела I</w:t>
        </w:r>
      </w:hyperlink>
      <w:r w:rsidRPr="00FF32D9">
        <w:rPr>
          <w:rFonts w:ascii="Times New Roman" w:hAnsi="Times New Roman" w:cs="Times New Roman"/>
          <w:sz w:val="24"/>
          <w:szCs w:val="24"/>
        </w:rPr>
        <w:t xml:space="preserve"> ВБК - в случае если в контракте (кредитном договоре) содержатся условия о возможности его продления без подписания дополнений и изменений к контракту (кредитному договору), а также в случаях, когда контракт (кредитный договор) действует до исполнения сторонами обязательств. Представляется только заявление </w:t>
      </w:r>
      <w:r w:rsidRPr="00FF32D9">
        <w:rPr>
          <w:rFonts w:ascii="Times New Roman" w:hAnsi="Times New Roman" w:cs="Times New Roman"/>
          <w:b/>
          <w:sz w:val="24"/>
          <w:szCs w:val="24"/>
          <w:u w:val="single"/>
        </w:rPr>
        <w:t>без предоставления документов</w:t>
      </w:r>
      <w:r w:rsidRPr="00FF32D9">
        <w:rPr>
          <w:rFonts w:ascii="Times New Roman" w:hAnsi="Times New Roman" w:cs="Times New Roman"/>
          <w:sz w:val="24"/>
          <w:szCs w:val="24"/>
        </w:rPr>
        <w:t>.</w:t>
      </w:r>
    </w:p>
    <w:p w14:paraId="5E6E716E" w14:textId="77777777" w:rsidR="00770D00" w:rsidRDefault="006F716D" w:rsidP="006F716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70D00" w:rsidRPr="006F716D">
        <w:rPr>
          <w:rFonts w:ascii="Times New Roman" w:hAnsi="Times New Roman"/>
          <w:lang w:val="ru-RU"/>
        </w:rPr>
        <w:t xml:space="preserve">При внесении изменений в несколько контрактов (кредитных договоров), принятых на учет, клиент вправе указать информацию </w:t>
      </w:r>
      <w:r w:rsidR="00F163F6" w:rsidRPr="006F716D">
        <w:rPr>
          <w:rFonts w:ascii="Times New Roman" w:hAnsi="Times New Roman"/>
          <w:lang w:val="ru-RU"/>
        </w:rPr>
        <w:t xml:space="preserve">о них </w:t>
      </w:r>
      <w:r w:rsidR="00770D00" w:rsidRPr="006F716D">
        <w:rPr>
          <w:rFonts w:ascii="Times New Roman" w:hAnsi="Times New Roman"/>
          <w:b/>
          <w:lang w:val="ru-RU"/>
        </w:rPr>
        <w:t>в одном заявлении</w:t>
      </w:r>
      <w:r w:rsidR="00770D00" w:rsidRPr="006F716D">
        <w:rPr>
          <w:rFonts w:ascii="Times New Roman" w:hAnsi="Times New Roman"/>
          <w:lang w:val="ru-RU"/>
        </w:rPr>
        <w:t xml:space="preserve"> о внесении изменений. </w:t>
      </w:r>
    </w:p>
    <w:p w14:paraId="4E02645F" w14:textId="77777777" w:rsidR="006F716D" w:rsidRPr="006F716D" w:rsidRDefault="006F716D" w:rsidP="006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FF0000"/>
          <w:lang w:val="ru-RU" w:eastAsia="ru-RU"/>
        </w:rPr>
      </w:pPr>
    </w:p>
    <w:p w14:paraId="4CD1816E" w14:textId="77777777" w:rsidR="006F716D" w:rsidRPr="005C04A9" w:rsidRDefault="006F716D" w:rsidP="005C04A9">
      <w:pPr>
        <w:spacing w:after="0" w:line="240" w:lineRule="auto"/>
        <w:jc w:val="both"/>
        <w:rPr>
          <w:rFonts w:ascii="Times New Roman" w:hAnsi="Times New Roman"/>
          <w:b/>
          <w:color w:val="FF0000"/>
          <w:lang w:val="ru-RU"/>
        </w:rPr>
      </w:pPr>
      <w:r w:rsidRPr="006F716D">
        <w:rPr>
          <w:rFonts w:ascii="Times New Roman" w:hAnsi="Times New Roman"/>
          <w:b/>
          <w:color w:val="FF0000"/>
          <w:lang w:val="ru-RU"/>
        </w:rPr>
        <w:t xml:space="preserve">      </w:t>
      </w:r>
      <w:r>
        <w:rPr>
          <w:rFonts w:ascii="Times New Roman" w:hAnsi="Times New Roman"/>
          <w:b/>
          <w:color w:val="FF0000"/>
          <w:lang w:val="ru-RU"/>
        </w:rPr>
        <w:t>Н</w:t>
      </w:r>
      <w:r w:rsidRPr="006F716D">
        <w:rPr>
          <w:rFonts w:ascii="Times New Roman" w:hAnsi="Times New Roman"/>
          <w:b/>
          <w:color w:val="FF0000"/>
          <w:lang w:val="ru-RU"/>
        </w:rPr>
        <w:t>есвоевременное представление документов и информации для целей валютного контроля является нарушением валютного законодательства РФ и влечет ответственность, предусмотренную статьей 15.25 Кодекса РФ об административных правонарушениях (от 30.12.2001 № 195-ФЗ).</w:t>
      </w:r>
    </w:p>
    <w:sectPr w:rsidR="006F716D" w:rsidRPr="005C04A9" w:rsidSect="006F716D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CB1B" w14:textId="77777777" w:rsidR="001F446B" w:rsidRDefault="001F446B" w:rsidP="00652F84">
      <w:pPr>
        <w:spacing w:after="0" w:line="240" w:lineRule="auto"/>
      </w:pPr>
      <w:r>
        <w:separator/>
      </w:r>
    </w:p>
  </w:endnote>
  <w:endnote w:type="continuationSeparator" w:id="0">
    <w:p w14:paraId="619A7CEC" w14:textId="77777777" w:rsidR="001F446B" w:rsidRDefault="001F446B" w:rsidP="0065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3A0E" w14:textId="77777777" w:rsidR="001F446B" w:rsidRDefault="001F446B" w:rsidP="00652F84">
      <w:pPr>
        <w:spacing w:after="0" w:line="240" w:lineRule="auto"/>
      </w:pPr>
      <w:r>
        <w:separator/>
      </w:r>
    </w:p>
  </w:footnote>
  <w:footnote w:type="continuationSeparator" w:id="0">
    <w:p w14:paraId="181122CF" w14:textId="77777777" w:rsidR="001F446B" w:rsidRDefault="001F446B" w:rsidP="0065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466"/>
    <w:multiLevelType w:val="hybridMultilevel"/>
    <w:tmpl w:val="654E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56DC"/>
    <w:multiLevelType w:val="hybridMultilevel"/>
    <w:tmpl w:val="E0ACB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63F"/>
    <w:multiLevelType w:val="multilevel"/>
    <w:tmpl w:val="D7E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60572"/>
    <w:multiLevelType w:val="hybridMultilevel"/>
    <w:tmpl w:val="E1DC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EF6"/>
    <w:multiLevelType w:val="hybridMultilevel"/>
    <w:tmpl w:val="13982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AD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BD9"/>
    <w:multiLevelType w:val="hybridMultilevel"/>
    <w:tmpl w:val="F5F45A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7E2"/>
    <w:multiLevelType w:val="hybridMultilevel"/>
    <w:tmpl w:val="F24E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B5193"/>
    <w:multiLevelType w:val="hybridMultilevel"/>
    <w:tmpl w:val="59A69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C4A93"/>
    <w:multiLevelType w:val="hybridMultilevel"/>
    <w:tmpl w:val="3F74A1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032"/>
    <w:multiLevelType w:val="hybridMultilevel"/>
    <w:tmpl w:val="5D54C5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11E31"/>
    <w:multiLevelType w:val="hybridMultilevel"/>
    <w:tmpl w:val="DF52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623"/>
    <w:multiLevelType w:val="hybridMultilevel"/>
    <w:tmpl w:val="726C0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E2AF1"/>
    <w:multiLevelType w:val="hybridMultilevel"/>
    <w:tmpl w:val="176A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451F3"/>
    <w:multiLevelType w:val="hybridMultilevel"/>
    <w:tmpl w:val="257A40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359B4"/>
    <w:multiLevelType w:val="hybridMultilevel"/>
    <w:tmpl w:val="489AA5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10A22"/>
    <w:multiLevelType w:val="hybridMultilevel"/>
    <w:tmpl w:val="CADE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75C97"/>
    <w:multiLevelType w:val="multilevel"/>
    <w:tmpl w:val="9968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01E25"/>
    <w:multiLevelType w:val="hybridMultilevel"/>
    <w:tmpl w:val="4780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6C63"/>
    <w:multiLevelType w:val="hybridMultilevel"/>
    <w:tmpl w:val="021EAB20"/>
    <w:lvl w:ilvl="0" w:tplc="6F2C6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23E29"/>
    <w:multiLevelType w:val="hybridMultilevel"/>
    <w:tmpl w:val="B95C78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6658F"/>
    <w:multiLevelType w:val="hybridMultilevel"/>
    <w:tmpl w:val="F968D4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1FC26C7"/>
    <w:multiLevelType w:val="hybridMultilevel"/>
    <w:tmpl w:val="B8E49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4BB"/>
    <w:multiLevelType w:val="hybridMultilevel"/>
    <w:tmpl w:val="E562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6FB2"/>
    <w:multiLevelType w:val="hybridMultilevel"/>
    <w:tmpl w:val="89B6A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07159"/>
    <w:multiLevelType w:val="hybridMultilevel"/>
    <w:tmpl w:val="4A76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E361E"/>
    <w:multiLevelType w:val="hybridMultilevel"/>
    <w:tmpl w:val="E97863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DC7B98"/>
    <w:multiLevelType w:val="hybridMultilevel"/>
    <w:tmpl w:val="718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237FE"/>
    <w:multiLevelType w:val="multilevel"/>
    <w:tmpl w:val="9658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756D23"/>
    <w:multiLevelType w:val="hybridMultilevel"/>
    <w:tmpl w:val="7020F6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F35FF"/>
    <w:multiLevelType w:val="multilevel"/>
    <w:tmpl w:val="861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74A78"/>
    <w:multiLevelType w:val="multilevel"/>
    <w:tmpl w:val="3E36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EF4452"/>
    <w:multiLevelType w:val="hybridMultilevel"/>
    <w:tmpl w:val="6A164F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F137A20"/>
    <w:multiLevelType w:val="hybridMultilevel"/>
    <w:tmpl w:val="173E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D3010"/>
    <w:multiLevelType w:val="hybridMultilevel"/>
    <w:tmpl w:val="4320B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174D4"/>
    <w:multiLevelType w:val="hybridMultilevel"/>
    <w:tmpl w:val="53DC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F122B"/>
    <w:multiLevelType w:val="hybridMultilevel"/>
    <w:tmpl w:val="79C84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"/>
  </w:num>
  <w:num w:numId="4">
    <w:abstractNumId w:val="22"/>
  </w:num>
  <w:num w:numId="5">
    <w:abstractNumId w:val="31"/>
  </w:num>
  <w:num w:numId="6">
    <w:abstractNumId w:val="7"/>
  </w:num>
  <w:num w:numId="7">
    <w:abstractNumId w:val="3"/>
  </w:num>
  <w:num w:numId="8">
    <w:abstractNumId w:val="15"/>
  </w:num>
  <w:num w:numId="9">
    <w:abstractNumId w:val="17"/>
  </w:num>
  <w:num w:numId="10">
    <w:abstractNumId w:val="4"/>
  </w:num>
  <w:num w:numId="11">
    <w:abstractNumId w:val="34"/>
  </w:num>
  <w:num w:numId="12">
    <w:abstractNumId w:val="24"/>
  </w:num>
  <w:num w:numId="13">
    <w:abstractNumId w:val="9"/>
  </w:num>
  <w:num w:numId="14">
    <w:abstractNumId w:val="35"/>
  </w:num>
  <w:num w:numId="15">
    <w:abstractNumId w:val="20"/>
  </w:num>
  <w:num w:numId="16">
    <w:abstractNumId w:val="0"/>
  </w:num>
  <w:num w:numId="17">
    <w:abstractNumId w:val="12"/>
  </w:num>
  <w:num w:numId="18">
    <w:abstractNumId w:val="10"/>
  </w:num>
  <w:num w:numId="19">
    <w:abstractNumId w:val="27"/>
  </w:num>
  <w:num w:numId="20">
    <w:abstractNumId w:val="16"/>
  </w:num>
  <w:num w:numId="21">
    <w:abstractNumId w:val="29"/>
  </w:num>
  <w:num w:numId="22">
    <w:abstractNumId w:val="30"/>
  </w:num>
  <w:num w:numId="23">
    <w:abstractNumId w:val="2"/>
  </w:num>
  <w:num w:numId="24">
    <w:abstractNumId w:val="25"/>
  </w:num>
  <w:num w:numId="25">
    <w:abstractNumId w:val="6"/>
  </w:num>
  <w:num w:numId="26">
    <w:abstractNumId w:val="19"/>
  </w:num>
  <w:num w:numId="27">
    <w:abstractNumId w:val="21"/>
  </w:num>
  <w:num w:numId="28">
    <w:abstractNumId w:val="28"/>
  </w:num>
  <w:num w:numId="29">
    <w:abstractNumId w:val="33"/>
  </w:num>
  <w:num w:numId="30">
    <w:abstractNumId w:val="8"/>
  </w:num>
  <w:num w:numId="31">
    <w:abstractNumId w:val="14"/>
  </w:num>
  <w:num w:numId="32">
    <w:abstractNumId w:val="23"/>
  </w:num>
  <w:num w:numId="33">
    <w:abstractNumId w:val="11"/>
  </w:num>
  <w:num w:numId="34">
    <w:abstractNumId w:val="5"/>
  </w:num>
  <w:num w:numId="35">
    <w:abstractNumId w:val="1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w:rsids>
    <w:rsidRoot w:val="00652F84"/>
    <w:rsid w:val="00031AFE"/>
    <w:rsid w:val="0004354A"/>
    <w:rsid w:val="00043981"/>
    <w:rsid w:val="00043A36"/>
    <w:rsid w:val="00044391"/>
    <w:rsid w:val="00051BFE"/>
    <w:rsid w:val="00086A13"/>
    <w:rsid w:val="000A1836"/>
    <w:rsid w:val="000A2C35"/>
    <w:rsid w:val="000D2FC4"/>
    <w:rsid w:val="000F1AD8"/>
    <w:rsid w:val="000F6CF1"/>
    <w:rsid w:val="001059C5"/>
    <w:rsid w:val="001478BF"/>
    <w:rsid w:val="00147E1C"/>
    <w:rsid w:val="00154A08"/>
    <w:rsid w:val="0016290A"/>
    <w:rsid w:val="00173C36"/>
    <w:rsid w:val="0019267E"/>
    <w:rsid w:val="001C23BD"/>
    <w:rsid w:val="001C7BCF"/>
    <w:rsid w:val="001E4637"/>
    <w:rsid w:val="001F446B"/>
    <w:rsid w:val="002011DB"/>
    <w:rsid w:val="002428FB"/>
    <w:rsid w:val="002650F1"/>
    <w:rsid w:val="002A796D"/>
    <w:rsid w:val="002B4418"/>
    <w:rsid w:val="002D76F2"/>
    <w:rsid w:val="002F3CD8"/>
    <w:rsid w:val="00307037"/>
    <w:rsid w:val="0031382A"/>
    <w:rsid w:val="00346632"/>
    <w:rsid w:val="003476E6"/>
    <w:rsid w:val="0035263B"/>
    <w:rsid w:val="0036345A"/>
    <w:rsid w:val="003A52DD"/>
    <w:rsid w:val="003B286D"/>
    <w:rsid w:val="003B75B5"/>
    <w:rsid w:val="003C5479"/>
    <w:rsid w:val="003E33B5"/>
    <w:rsid w:val="003E3720"/>
    <w:rsid w:val="00411E30"/>
    <w:rsid w:val="00436BAE"/>
    <w:rsid w:val="004425D4"/>
    <w:rsid w:val="004625C1"/>
    <w:rsid w:val="00487DC4"/>
    <w:rsid w:val="004A34CA"/>
    <w:rsid w:val="004B4C04"/>
    <w:rsid w:val="004D3200"/>
    <w:rsid w:val="004D78CA"/>
    <w:rsid w:val="00512DCD"/>
    <w:rsid w:val="005759CE"/>
    <w:rsid w:val="005A3A07"/>
    <w:rsid w:val="005C04A9"/>
    <w:rsid w:val="005D2F22"/>
    <w:rsid w:val="00601217"/>
    <w:rsid w:val="00610CA7"/>
    <w:rsid w:val="00614CF7"/>
    <w:rsid w:val="00651C68"/>
    <w:rsid w:val="00652F84"/>
    <w:rsid w:val="00665246"/>
    <w:rsid w:val="00672A8E"/>
    <w:rsid w:val="006E06C6"/>
    <w:rsid w:val="006E43CD"/>
    <w:rsid w:val="006F02E7"/>
    <w:rsid w:val="006F716D"/>
    <w:rsid w:val="007049BB"/>
    <w:rsid w:val="00704D12"/>
    <w:rsid w:val="00752F46"/>
    <w:rsid w:val="00770D00"/>
    <w:rsid w:val="0078310B"/>
    <w:rsid w:val="007A424C"/>
    <w:rsid w:val="007C0139"/>
    <w:rsid w:val="007C1C8D"/>
    <w:rsid w:val="007D53C6"/>
    <w:rsid w:val="007F3B73"/>
    <w:rsid w:val="008151E0"/>
    <w:rsid w:val="00822693"/>
    <w:rsid w:val="00861211"/>
    <w:rsid w:val="00865BC0"/>
    <w:rsid w:val="008A2B87"/>
    <w:rsid w:val="008C3C10"/>
    <w:rsid w:val="008C716C"/>
    <w:rsid w:val="008D0854"/>
    <w:rsid w:val="008E2DBE"/>
    <w:rsid w:val="008F1CA6"/>
    <w:rsid w:val="008F53CB"/>
    <w:rsid w:val="008F61ED"/>
    <w:rsid w:val="009002C0"/>
    <w:rsid w:val="009002ED"/>
    <w:rsid w:val="00906983"/>
    <w:rsid w:val="00920F97"/>
    <w:rsid w:val="00931DD4"/>
    <w:rsid w:val="00975C2B"/>
    <w:rsid w:val="0099398C"/>
    <w:rsid w:val="00996C67"/>
    <w:rsid w:val="009C13FC"/>
    <w:rsid w:val="009C24D5"/>
    <w:rsid w:val="009F22D3"/>
    <w:rsid w:val="00A23F70"/>
    <w:rsid w:val="00A70076"/>
    <w:rsid w:val="00A74D32"/>
    <w:rsid w:val="00A86697"/>
    <w:rsid w:val="00AC47D9"/>
    <w:rsid w:val="00AD3071"/>
    <w:rsid w:val="00AD3C42"/>
    <w:rsid w:val="00B2666A"/>
    <w:rsid w:val="00B33028"/>
    <w:rsid w:val="00B565E1"/>
    <w:rsid w:val="00B63C5C"/>
    <w:rsid w:val="00B86301"/>
    <w:rsid w:val="00B94408"/>
    <w:rsid w:val="00BA55F8"/>
    <w:rsid w:val="00BB44BD"/>
    <w:rsid w:val="00BB7B1C"/>
    <w:rsid w:val="00BC13C8"/>
    <w:rsid w:val="00BC507E"/>
    <w:rsid w:val="00BD6DD7"/>
    <w:rsid w:val="00C27E62"/>
    <w:rsid w:val="00C330EB"/>
    <w:rsid w:val="00C33E0E"/>
    <w:rsid w:val="00C50F68"/>
    <w:rsid w:val="00C82F8E"/>
    <w:rsid w:val="00C841A0"/>
    <w:rsid w:val="00C85A9F"/>
    <w:rsid w:val="00CC24A9"/>
    <w:rsid w:val="00CE1A6A"/>
    <w:rsid w:val="00D01E4A"/>
    <w:rsid w:val="00D437B1"/>
    <w:rsid w:val="00D54597"/>
    <w:rsid w:val="00E46DA1"/>
    <w:rsid w:val="00E6509E"/>
    <w:rsid w:val="00E7249B"/>
    <w:rsid w:val="00E72D67"/>
    <w:rsid w:val="00EB0E52"/>
    <w:rsid w:val="00EB3931"/>
    <w:rsid w:val="00EB5EB1"/>
    <w:rsid w:val="00EF12BA"/>
    <w:rsid w:val="00F163F6"/>
    <w:rsid w:val="00F22B2B"/>
    <w:rsid w:val="00F31827"/>
    <w:rsid w:val="00F552EA"/>
    <w:rsid w:val="00F84BE5"/>
    <w:rsid w:val="00F916CA"/>
    <w:rsid w:val="00FB0C69"/>
    <w:rsid w:val="00FD010B"/>
    <w:rsid w:val="00FE4290"/>
    <w:rsid w:val="00FE5176"/>
    <w:rsid w:val="00FF32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19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84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52F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52F84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rsid w:val="00652F84"/>
    <w:rPr>
      <w:rFonts w:cs="Times New Roman"/>
      <w:vertAlign w:val="superscript"/>
    </w:rPr>
  </w:style>
  <w:style w:type="paragraph" w:customStyle="1" w:styleId="ListParagraph1">
    <w:name w:val="List Paragraph1"/>
    <w:basedOn w:val="a"/>
    <w:rsid w:val="00652F84"/>
    <w:pPr>
      <w:ind w:left="720"/>
      <w:contextualSpacing/>
    </w:pPr>
  </w:style>
  <w:style w:type="character" w:styleId="a6">
    <w:name w:val="annotation reference"/>
    <w:rsid w:val="00652F84"/>
    <w:rPr>
      <w:sz w:val="16"/>
      <w:szCs w:val="16"/>
    </w:rPr>
  </w:style>
  <w:style w:type="paragraph" w:styleId="a7">
    <w:name w:val="annotation text"/>
    <w:basedOn w:val="a"/>
    <w:link w:val="a8"/>
    <w:rsid w:val="00652F8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2F84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Hyperlink"/>
    <w:rsid w:val="00652F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F84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List Paragraph"/>
    <w:basedOn w:val="a"/>
    <w:uiPriority w:val="34"/>
    <w:qFormat/>
    <w:rsid w:val="008C716C"/>
    <w:pPr>
      <w:ind w:left="720"/>
      <w:contextualSpacing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8C716C"/>
    <w:pPr>
      <w:spacing w:line="240" w:lineRule="auto"/>
    </w:pPr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8C716C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">
    <w:name w:val="Revision"/>
    <w:hidden/>
    <w:uiPriority w:val="99"/>
    <w:semiHidden/>
    <w:rsid w:val="008C716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Normal">
    <w:name w:val="ConsPlusNormal"/>
    <w:rsid w:val="00770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D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53C6"/>
    <w:rPr>
      <w:rFonts w:ascii="Calibri" w:eastAsia="Times New Roman" w:hAnsi="Calibri" w:cs="Times New Roman"/>
      <w:sz w:val="24"/>
      <w:szCs w:val="24"/>
      <w:lang w:val="en-US"/>
    </w:rPr>
  </w:style>
  <w:style w:type="paragraph" w:styleId="af2">
    <w:name w:val="footer"/>
    <w:basedOn w:val="a"/>
    <w:link w:val="af3"/>
    <w:uiPriority w:val="99"/>
    <w:unhideWhenUsed/>
    <w:rsid w:val="007D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53C6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B1D0FD534E1A11A9F7FA71EF69DB623DF43BD6F58E69248iCa7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FC25997693D1CC6EFC172D194874534B1D0FD534E1A11A9F7FA71EF69DB623DF43BD6F58E69248iCa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FC25997693D1CC6EFC172D194874534B1D0FD534E1A11A9F7FA71EF69DB623DF43BD6F58E69248iCa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FC25997693D1CC6EFC172D194874534B1D0FD534E1A11A9F7FA71EF69DB623DF43BD6F58E69248iCa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C25997693D1CC6EFC172D194874534B1D0FD534E1A11A9F7FA71EF69DB623DF43BD6F58E69248iCa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2022-01-12T13:01:00Z</dcterms:created>
  <dcterms:modified xsi:type="dcterms:W3CDTF">2022-01-12T13:01:00Z</dcterms:modified>
</cp:coreProperties>
</file>